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CDE2" w14:textId="77777777" w:rsidR="007D4991" w:rsidRPr="008F6D21" w:rsidRDefault="007D4991" w:rsidP="007D4991">
      <w:pPr>
        <w:jc w:val="center"/>
        <w:rPr>
          <w:rFonts w:ascii="Arial" w:hAnsi="Arial" w:cs="Arial"/>
          <w:b/>
          <w:bCs/>
          <w:szCs w:val="22"/>
        </w:rPr>
      </w:pPr>
      <w:r w:rsidRPr="008F6D21">
        <w:rPr>
          <w:rFonts w:ascii="Arial" w:hAnsi="Arial" w:cs="Arial"/>
          <w:b/>
          <w:bCs/>
          <w:szCs w:val="22"/>
        </w:rPr>
        <w:t>ANNEX I</w:t>
      </w:r>
    </w:p>
    <w:p w14:paraId="2BC343D3" w14:textId="77777777" w:rsidR="007D4991" w:rsidRPr="008F6D21" w:rsidRDefault="007D4991" w:rsidP="007D4991">
      <w:pPr>
        <w:jc w:val="center"/>
        <w:rPr>
          <w:rFonts w:ascii="Arial" w:hAnsi="Arial" w:cs="Arial"/>
          <w:b/>
          <w:bCs/>
          <w:szCs w:val="22"/>
        </w:rPr>
      </w:pPr>
    </w:p>
    <w:p w14:paraId="7D0DBEA1" w14:textId="77777777" w:rsidR="007D4991" w:rsidRDefault="007D4991" w:rsidP="007D4991">
      <w:pPr>
        <w:jc w:val="center"/>
        <w:rPr>
          <w:rFonts w:ascii="Arial" w:hAnsi="Arial" w:cs="Arial"/>
          <w:b/>
          <w:bCs/>
          <w:szCs w:val="22"/>
        </w:rPr>
      </w:pPr>
      <w:r w:rsidRPr="008F6D21">
        <w:rPr>
          <w:rFonts w:ascii="Arial" w:hAnsi="Arial" w:cs="Arial"/>
          <w:b/>
          <w:bCs/>
          <w:szCs w:val="22"/>
        </w:rPr>
        <w:t>TERMS OF REFERENCE FOR THE CONSULTANT</w:t>
      </w:r>
    </w:p>
    <w:p w14:paraId="1357238C" w14:textId="77777777" w:rsidR="007D4991" w:rsidRPr="008F6D21" w:rsidRDefault="007D4991" w:rsidP="007D4991">
      <w:pPr>
        <w:jc w:val="center"/>
        <w:rPr>
          <w:rFonts w:ascii="Arial" w:hAnsi="Arial" w:cs="Arial"/>
          <w:b/>
          <w:bCs/>
          <w:szCs w:val="22"/>
        </w:rPr>
      </w:pPr>
    </w:p>
    <w:p w14:paraId="10FB6B7C" w14:textId="6737268E" w:rsidR="007D4991" w:rsidRPr="00CB332D" w:rsidRDefault="007D4991" w:rsidP="007D4991">
      <w:pPr>
        <w:jc w:val="center"/>
        <w:rPr>
          <w:rFonts w:ascii="Arial" w:eastAsia="Arial" w:hAnsi="Arial" w:cs="Arial"/>
          <w:snapToGrid/>
          <w:color w:val="000000" w:themeColor="text1"/>
          <w:szCs w:val="22"/>
        </w:rPr>
      </w:pPr>
      <w:r w:rsidRPr="00CB332D">
        <w:rPr>
          <w:rFonts w:ascii="Arial" w:hAnsi="Arial" w:cs="Arial"/>
          <w:b/>
          <w:bCs/>
          <w:szCs w:val="22"/>
        </w:rPr>
        <w:t xml:space="preserve">Programme No. </w:t>
      </w:r>
      <w:r w:rsidRPr="00CB332D">
        <w:rPr>
          <w:rFonts w:ascii="Arial" w:eastAsia="Arial" w:hAnsi="Arial" w:cs="Arial"/>
          <w:b/>
          <w:bCs/>
          <w:color w:val="000000" w:themeColor="text1"/>
          <w:szCs w:val="22"/>
        </w:rPr>
        <w:t>XB/</w:t>
      </w:r>
      <w:r w:rsidR="00B9643C">
        <w:rPr>
          <w:rFonts w:ascii="Arial" w:eastAsia="Arial" w:hAnsi="Arial" w:cs="Arial"/>
          <w:b/>
          <w:bCs/>
          <w:color w:val="000000" w:themeColor="text1"/>
          <w:szCs w:val="22"/>
        </w:rPr>
        <w:t>0</w:t>
      </w:r>
      <w:r w:rsidR="002E6AAF">
        <w:rPr>
          <w:rFonts w:ascii="Arial" w:eastAsia="Arial" w:hAnsi="Arial" w:cs="Arial"/>
          <w:b/>
          <w:bCs/>
          <w:color w:val="000000" w:themeColor="text1"/>
          <w:szCs w:val="22"/>
        </w:rPr>
        <w:t>187</w:t>
      </w:r>
      <w:r>
        <w:rPr>
          <w:rFonts w:ascii="Arial" w:eastAsia="Arial" w:hAnsi="Arial" w:cs="Arial"/>
          <w:b/>
          <w:bCs/>
          <w:color w:val="000000" w:themeColor="text1"/>
          <w:szCs w:val="22"/>
        </w:rPr>
        <w:t>: PRO-SEAS Project</w:t>
      </w:r>
    </w:p>
    <w:p w14:paraId="18571B50" w14:textId="63522035" w:rsidR="007D4991" w:rsidRPr="00CB332D" w:rsidRDefault="005D782D" w:rsidP="007D4991">
      <w:pPr>
        <w:jc w:val="center"/>
        <w:rPr>
          <w:rFonts w:ascii="Arial" w:hAnsi="Arial" w:cs="Arial"/>
          <w:color w:val="000000" w:themeColor="text1"/>
          <w:szCs w:val="22"/>
        </w:rPr>
      </w:pPr>
      <w:r>
        <w:rPr>
          <w:rFonts w:ascii="Arial" w:hAnsi="Arial" w:cs="Arial"/>
          <w:b/>
          <w:bCs/>
          <w:szCs w:val="22"/>
        </w:rPr>
        <w:t>Component 1</w:t>
      </w:r>
      <w:r w:rsidR="007D4991" w:rsidRPr="00CB332D">
        <w:rPr>
          <w:rFonts w:ascii="Arial" w:hAnsi="Arial" w:cs="Arial"/>
          <w:b/>
          <w:bCs/>
          <w:szCs w:val="22"/>
        </w:rPr>
        <w:t xml:space="preserve">: </w:t>
      </w:r>
      <w:r w:rsidR="00C129F4">
        <w:rPr>
          <w:rFonts w:ascii="Arial" w:hAnsi="Arial" w:cs="Arial"/>
          <w:b/>
          <w:bCs/>
          <w:szCs w:val="22"/>
        </w:rPr>
        <w:t>Outcome 1.1</w:t>
      </w:r>
      <w:r w:rsidR="004005E2">
        <w:rPr>
          <w:rFonts w:ascii="Arial" w:hAnsi="Arial" w:cs="Arial"/>
          <w:b/>
          <w:bCs/>
          <w:szCs w:val="22"/>
        </w:rPr>
        <w:t xml:space="preserve">- </w:t>
      </w:r>
      <w:r w:rsidR="00216825">
        <w:rPr>
          <w:rFonts w:ascii="Arial" w:hAnsi="Arial" w:cs="Arial"/>
          <w:b/>
          <w:bCs/>
          <w:szCs w:val="22"/>
        </w:rPr>
        <w:t>1.1.1</w:t>
      </w:r>
      <w:r w:rsidR="007D4991" w:rsidRPr="00CB332D">
        <w:rPr>
          <w:rFonts w:ascii="Arial" w:hAnsi="Arial" w:cs="Arial"/>
          <w:b/>
          <w:bCs/>
          <w:szCs w:val="22"/>
        </w:rPr>
        <w:t xml:space="preserve"> </w:t>
      </w:r>
      <w:r w:rsidR="007C082D" w:rsidRPr="007C082D">
        <w:rPr>
          <w:rFonts w:ascii="Arial" w:hAnsi="Arial" w:cs="Arial"/>
          <w:b/>
          <w:bCs/>
          <w:szCs w:val="22"/>
        </w:rPr>
        <w:t>National Action Plans (NAPs) to address SBMPL in selected countries updated, with identification of activities and priorities that would benefit from project support for implementation in alignment with project components, outcomes and outputs.</w:t>
      </w:r>
    </w:p>
    <w:p w14:paraId="60BF866E" w14:textId="3ABA9DF4" w:rsidR="007D4991" w:rsidRDefault="007D4991" w:rsidP="007D4991">
      <w:pPr>
        <w:spacing w:line="259" w:lineRule="auto"/>
        <w:jc w:val="center"/>
        <w:rPr>
          <w:b/>
          <w:bCs/>
          <w:szCs w:val="22"/>
        </w:rPr>
      </w:pPr>
      <w:r w:rsidRPr="0B4EBAC6">
        <w:rPr>
          <w:rFonts w:ascii="Arial" w:hAnsi="Arial" w:cs="Arial"/>
          <w:b/>
          <w:bCs/>
        </w:rPr>
        <w:t>WBS Element No. XB/0</w:t>
      </w:r>
      <w:r w:rsidR="002E6AAF">
        <w:rPr>
          <w:rFonts w:ascii="Arial" w:hAnsi="Arial" w:cs="Arial"/>
          <w:b/>
          <w:bCs/>
        </w:rPr>
        <w:t>187-</w:t>
      </w:r>
      <w:r w:rsidR="00867DA5">
        <w:rPr>
          <w:rFonts w:ascii="Arial" w:hAnsi="Arial" w:cs="Arial"/>
          <w:b/>
          <w:bCs/>
        </w:rPr>
        <w:t>XX</w:t>
      </w:r>
      <w:r w:rsidR="002E6AAF">
        <w:rPr>
          <w:rFonts w:ascii="Arial" w:hAnsi="Arial" w:cs="Arial"/>
          <w:b/>
          <w:bCs/>
        </w:rPr>
        <w:t>-</w:t>
      </w:r>
      <w:r w:rsidR="00867DA5">
        <w:rPr>
          <w:rFonts w:ascii="Arial" w:hAnsi="Arial" w:cs="Arial"/>
          <w:b/>
          <w:bCs/>
        </w:rPr>
        <w:t>XX</w:t>
      </w:r>
      <w:r w:rsidR="002E6AAF">
        <w:rPr>
          <w:rFonts w:ascii="Arial" w:hAnsi="Arial" w:cs="Arial"/>
          <w:b/>
          <w:bCs/>
        </w:rPr>
        <w:t>-</w:t>
      </w:r>
      <w:r w:rsidR="00867DA5">
        <w:rPr>
          <w:rFonts w:ascii="Arial" w:hAnsi="Arial" w:cs="Arial"/>
          <w:b/>
          <w:bCs/>
        </w:rPr>
        <w:t>X</w:t>
      </w:r>
      <w:r w:rsidR="002E6AAF">
        <w:rPr>
          <w:rFonts w:ascii="Arial" w:hAnsi="Arial" w:cs="Arial"/>
          <w:b/>
          <w:bCs/>
        </w:rPr>
        <w:t>X-2290</w:t>
      </w:r>
    </w:p>
    <w:p w14:paraId="2E9516E8" w14:textId="77777777" w:rsidR="007D4991" w:rsidRPr="00CB332D" w:rsidRDefault="007D4991" w:rsidP="007D4991">
      <w:pPr>
        <w:jc w:val="center"/>
        <w:rPr>
          <w:rFonts w:ascii="Arial" w:hAnsi="Arial" w:cs="Arial"/>
          <w:b/>
          <w:bCs/>
          <w:szCs w:val="22"/>
        </w:rPr>
      </w:pPr>
    </w:p>
    <w:p w14:paraId="289CA02B" w14:textId="77777777" w:rsidR="007D4991" w:rsidRPr="00CB332D" w:rsidRDefault="007D4991" w:rsidP="007D4991">
      <w:pPr>
        <w:pStyle w:val="paragraph"/>
        <w:spacing w:before="0" w:beforeAutospacing="0" w:after="0" w:afterAutospacing="0"/>
        <w:rPr>
          <w:rFonts w:ascii="Arial" w:eastAsia="Arial" w:hAnsi="Arial" w:cs="Arial"/>
          <w:color w:val="000000" w:themeColor="text1"/>
          <w:sz w:val="22"/>
          <w:szCs w:val="22"/>
        </w:rPr>
      </w:pPr>
      <w:r w:rsidRPr="00CB332D">
        <w:rPr>
          <w:rFonts w:ascii="Arial" w:eastAsia="Arial" w:hAnsi="Arial" w:cs="Arial"/>
          <w:b/>
          <w:bCs/>
          <w:color w:val="000000" w:themeColor="text1"/>
          <w:sz w:val="22"/>
          <w:szCs w:val="22"/>
          <w:lang w:val="en-US"/>
        </w:rPr>
        <w:t>Introduction</w:t>
      </w:r>
    </w:p>
    <w:p w14:paraId="1BB95BF4" w14:textId="77777777" w:rsidR="007D4991" w:rsidRPr="00CB332D" w:rsidRDefault="007D4991" w:rsidP="007D4991">
      <w:pPr>
        <w:jc w:val="both"/>
        <w:rPr>
          <w:rFonts w:ascii="Arial" w:eastAsia="Arial" w:hAnsi="Arial" w:cs="Arial"/>
          <w:color w:val="000000" w:themeColor="text1"/>
          <w:szCs w:val="22"/>
        </w:rPr>
      </w:pPr>
    </w:p>
    <w:p w14:paraId="4EDA6B28" w14:textId="716AAF1D" w:rsidR="007D4991" w:rsidRDefault="007D4991" w:rsidP="007E1F65">
      <w:pPr>
        <w:jc w:val="both"/>
        <w:rPr>
          <w:rFonts w:eastAsia="Calibri"/>
        </w:rPr>
      </w:pPr>
      <w:r w:rsidRPr="007E1F65">
        <w:rPr>
          <w:rFonts w:ascii="Arial" w:eastAsia="Calibri" w:hAnsi="Arial" w:cs="Arial"/>
          <w:color w:val="000000" w:themeColor="text1"/>
          <w:szCs w:val="22"/>
        </w:rPr>
        <w:t>1</w:t>
      </w:r>
      <w:r w:rsidRPr="007E1F65">
        <w:rPr>
          <w:rFonts w:ascii="Arial" w:eastAsia="Calibri" w:hAnsi="Arial" w:cs="Arial"/>
          <w:color w:val="000000" w:themeColor="text1"/>
          <w:szCs w:val="22"/>
        </w:rPr>
        <w:tab/>
      </w:r>
      <w:r w:rsidR="00254305" w:rsidRPr="007E1F65">
        <w:rPr>
          <w:rFonts w:ascii="Arial" w:eastAsia="Calibri" w:hAnsi="Arial" w:cs="Arial"/>
          <w:color w:val="000000" w:themeColor="text1"/>
          <w:szCs w:val="22"/>
        </w:rPr>
        <w:t>The OceanLitter Programme is implemented by the International Maritime Organization (IMO) and the Food and Agriculture Organization of the United Nations (FAO)</w:t>
      </w:r>
      <w:r w:rsidR="00C91AD4" w:rsidRPr="007E1F65">
        <w:rPr>
          <w:rFonts w:ascii="Arial" w:eastAsia="Calibri" w:hAnsi="Arial" w:cs="Arial"/>
          <w:color w:val="000000" w:themeColor="text1"/>
          <w:szCs w:val="22"/>
        </w:rPr>
        <w:t xml:space="preserve"> and has three projects: GloLitter Partnerships Project, Regional Litter Project and the </w:t>
      </w:r>
      <w:r w:rsidR="00D41B2D" w:rsidRPr="007E1F65">
        <w:rPr>
          <w:rFonts w:ascii="Arial" w:eastAsia="Calibri" w:hAnsi="Arial" w:cs="Arial"/>
          <w:color w:val="000000" w:themeColor="text1"/>
          <w:szCs w:val="22"/>
        </w:rPr>
        <w:t>Plastic Reduction in the Oceans: Sustaining and Enhancing Actions on Sea-based Sources (PRO-SEAS) Project</w:t>
      </w:r>
      <w:r w:rsidR="00C91AD4" w:rsidRPr="007E1F65">
        <w:rPr>
          <w:rFonts w:ascii="Arial" w:eastAsia="Calibri" w:hAnsi="Arial" w:cs="Arial"/>
          <w:color w:val="000000" w:themeColor="text1"/>
          <w:szCs w:val="22"/>
        </w:rPr>
        <w:t xml:space="preserve">. The PRO-SEAS project is funded by </w:t>
      </w:r>
      <w:r w:rsidR="00D41B2D" w:rsidRPr="007E1F65">
        <w:rPr>
          <w:rFonts w:ascii="Arial" w:eastAsia="Calibri" w:hAnsi="Arial" w:cs="Arial"/>
          <w:color w:val="000000" w:themeColor="text1"/>
          <w:szCs w:val="22"/>
        </w:rPr>
        <w:t xml:space="preserve">the Global Environment Facility (GEF). </w:t>
      </w:r>
    </w:p>
    <w:p w14:paraId="08DA80AA" w14:textId="77777777" w:rsidR="002E6AAF" w:rsidRDefault="002E6AAF" w:rsidP="007D4991">
      <w:pPr>
        <w:pStyle w:val="ListParagraph"/>
        <w:rPr>
          <w:rFonts w:ascii="Arial" w:eastAsia="Calibri" w:hAnsi="Arial" w:cs="Arial"/>
          <w:color w:val="000000" w:themeColor="text1"/>
          <w:szCs w:val="22"/>
        </w:rPr>
      </w:pPr>
    </w:p>
    <w:p w14:paraId="03302D3A" w14:textId="3A8F42CE" w:rsidR="004B41EE" w:rsidRPr="007E1F65" w:rsidRDefault="007D4991" w:rsidP="004B41EE">
      <w:pPr>
        <w:jc w:val="both"/>
        <w:rPr>
          <w:rFonts w:ascii="Arial" w:eastAsia="Calibri" w:hAnsi="Arial" w:cs="Arial"/>
          <w:color w:val="000000" w:themeColor="text1"/>
          <w:szCs w:val="22"/>
        </w:rPr>
      </w:pPr>
      <w:r w:rsidRPr="007E1F65">
        <w:rPr>
          <w:rFonts w:ascii="Arial" w:eastAsia="Calibri" w:hAnsi="Arial" w:cs="Arial"/>
          <w:color w:val="000000" w:themeColor="text1"/>
          <w:szCs w:val="22"/>
        </w:rPr>
        <w:t>2</w:t>
      </w:r>
      <w:r w:rsidRPr="007E1F65">
        <w:rPr>
          <w:rFonts w:ascii="Arial" w:eastAsia="Calibri" w:hAnsi="Arial" w:cs="Arial"/>
          <w:color w:val="000000" w:themeColor="text1"/>
          <w:szCs w:val="22"/>
        </w:rPr>
        <w:tab/>
      </w:r>
      <w:r w:rsidR="00C91AD4" w:rsidRPr="007E1F65">
        <w:rPr>
          <w:rFonts w:ascii="Arial" w:eastAsia="Calibri" w:hAnsi="Arial" w:cs="Arial"/>
          <w:color w:val="000000" w:themeColor="text1"/>
          <w:szCs w:val="22"/>
        </w:rPr>
        <w:t xml:space="preserve">The </w:t>
      </w:r>
      <w:r w:rsidR="006D0890" w:rsidRPr="007E1F65">
        <w:rPr>
          <w:rFonts w:ascii="Arial" w:eastAsia="Calibri" w:hAnsi="Arial" w:cs="Arial"/>
          <w:color w:val="000000" w:themeColor="text1"/>
          <w:szCs w:val="22"/>
        </w:rPr>
        <w:t>PRO-SEAS</w:t>
      </w:r>
      <w:r w:rsidRPr="007E1F65">
        <w:rPr>
          <w:rFonts w:ascii="Arial" w:eastAsia="Calibri" w:hAnsi="Arial" w:cs="Arial"/>
          <w:color w:val="000000" w:themeColor="text1"/>
          <w:szCs w:val="22"/>
        </w:rPr>
        <w:t xml:space="preserve"> </w:t>
      </w:r>
      <w:r w:rsidR="00C91AD4" w:rsidRPr="007E1F65">
        <w:rPr>
          <w:rFonts w:ascii="Arial" w:eastAsia="Calibri" w:hAnsi="Arial" w:cs="Arial"/>
          <w:color w:val="000000" w:themeColor="text1"/>
          <w:szCs w:val="22"/>
        </w:rPr>
        <w:t xml:space="preserve">project </w:t>
      </w:r>
      <w:r w:rsidRPr="007E1F65">
        <w:rPr>
          <w:rFonts w:ascii="Arial" w:eastAsia="Calibri" w:hAnsi="Arial" w:cs="Arial"/>
          <w:color w:val="000000" w:themeColor="text1"/>
          <w:szCs w:val="22"/>
        </w:rPr>
        <w:t xml:space="preserve">is assisting </w:t>
      </w:r>
      <w:r w:rsidR="00C069CF" w:rsidRPr="007E1F65">
        <w:rPr>
          <w:rFonts w:ascii="Arial" w:eastAsia="Calibri" w:hAnsi="Arial" w:cs="Arial"/>
          <w:color w:val="000000" w:themeColor="text1"/>
          <w:szCs w:val="22"/>
        </w:rPr>
        <w:t>4</w:t>
      </w:r>
      <w:r w:rsidR="006D0890" w:rsidRPr="007E1F65">
        <w:rPr>
          <w:rFonts w:ascii="Arial" w:eastAsia="Calibri" w:hAnsi="Arial" w:cs="Arial"/>
          <w:color w:val="000000" w:themeColor="text1"/>
          <w:szCs w:val="22"/>
        </w:rPr>
        <w:t xml:space="preserve"> countries</w:t>
      </w:r>
      <w:r w:rsidRPr="007E1F65">
        <w:rPr>
          <w:rFonts w:ascii="Arial" w:eastAsia="Calibri" w:hAnsi="Arial" w:cs="Arial"/>
          <w:color w:val="000000" w:themeColor="text1"/>
          <w:szCs w:val="22"/>
        </w:rPr>
        <w:t xml:space="preserve"> in reducing </w:t>
      </w:r>
      <w:r w:rsidR="00C069CF" w:rsidRPr="007E1F65">
        <w:rPr>
          <w:rFonts w:ascii="Arial" w:eastAsia="Calibri" w:hAnsi="Arial" w:cs="Arial"/>
          <w:color w:val="000000" w:themeColor="text1"/>
          <w:szCs w:val="22"/>
        </w:rPr>
        <w:t xml:space="preserve">and preventing </w:t>
      </w:r>
      <w:r w:rsidRPr="007E1F65">
        <w:rPr>
          <w:rFonts w:ascii="Arial" w:eastAsia="Calibri" w:hAnsi="Arial" w:cs="Arial"/>
          <w:color w:val="000000" w:themeColor="text1"/>
          <w:szCs w:val="22"/>
        </w:rPr>
        <w:t>sea</w:t>
      </w:r>
      <w:r w:rsidR="004B41EE">
        <w:rPr>
          <w:rFonts w:ascii="Arial" w:eastAsia="Calibri" w:hAnsi="Arial" w:cs="Arial"/>
          <w:color w:val="000000" w:themeColor="text1"/>
          <w:szCs w:val="22"/>
        </w:rPr>
        <w:t>-</w:t>
      </w:r>
      <w:r w:rsidRPr="0053013B">
        <w:rPr>
          <w:rFonts w:ascii="Arial" w:eastAsia="Calibri" w:hAnsi="Arial" w:cs="Arial"/>
          <w:color w:val="000000" w:themeColor="text1"/>
          <w:szCs w:val="22"/>
        </w:rPr>
        <w:t>based</w:t>
      </w:r>
      <w:r w:rsidR="00927AA7">
        <w:rPr>
          <w:rFonts w:ascii="Arial" w:eastAsia="Calibri" w:hAnsi="Arial" w:cs="Arial"/>
          <w:color w:val="000000" w:themeColor="text1"/>
          <w:szCs w:val="22"/>
        </w:rPr>
        <w:t xml:space="preserve"> sources of</w:t>
      </w:r>
      <w:r w:rsidRPr="0053013B">
        <w:rPr>
          <w:rFonts w:ascii="Arial" w:eastAsia="Calibri" w:hAnsi="Arial" w:cs="Arial"/>
          <w:color w:val="000000" w:themeColor="text1"/>
          <w:szCs w:val="22"/>
        </w:rPr>
        <w:t xml:space="preserve"> marine plastic litter (SBMPL) from the maritime transport and fisheries sectors</w:t>
      </w:r>
      <w:r w:rsidR="000A1BC7">
        <w:rPr>
          <w:rFonts w:ascii="Arial" w:eastAsia="Calibri" w:hAnsi="Arial" w:cs="Arial"/>
          <w:color w:val="000000" w:themeColor="text1"/>
          <w:szCs w:val="22"/>
        </w:rPr>
        <w:t>.</w:t>
      </w:r>
      <w:r w:rsidR="0059518D" w:rsidRPr="0053013B">
        <w:rPr>
          <w:rFonts w:ascii="Arial" w:eastAsia="Calibri" w:hAnsi="Arial" w:cs="Arial"/>
          <w:color w:val="000000" w:themeColor="text1"/>
          <w:szCs w:val="22"/>
        </w:rPr>
        <w:t xml:space="preserve"> It</w:t>
      </w:r>
      <w:r w:rsidRPr="0053013B">
        <w:rPr>
          <w:rFonts w:ascii="Arial" w:eastAsia="Calibri" w:hAnsi="Arial" w:cs="Arial"/>
          <w:color w:val="000000" w:themeColor="text1"/>
          <w:szCs w:val="22"/>
        </w:rPr>
        <w:t xml:space="preserve"> is achieving its objectives by focusing on a number of areas identified in the recently adopted IMO Action Plan to address </w:t>
      </w:r>
      <w:r w:rsidR="003238CD" w:rsidRPr="0053013B">
        <w:rPr>
          <w:rFonts w:ascii="Arial" w:eastAsia="Calibri" w:hAnsi="Arial" w:cs="Arial"/>
          <w:color w:val="000000" w:themeColor="text1"/>
          <w:szCs w:val="22"/>
        </w:rPr>
        <w:t>marine plastic litter (</w:t>
      </w:r>
      <w:r w:rsidRPr="0053013B">
        <w:rPr>
          <w:rFonts w:ascii="Arial" w:eastAsia="Calibri" w:hAnsi="Arial" w:cs="Arial"/>
          <w:color w:val="000000" w:themeColor="text1"/>
          <w:szCs w:val="22"/>
        </w:rPr>
        <w:t>MPL</w:t>
      </w:r>
      <w:r w:rsidR="003238CD" w:rsidRPr="0053013B">
        <w:rPr>
          <w:rFonts w:ascii="Arial" w:eastAsia="Calibri" w:hAnsi="Arial" w:cs="Arial"/>
          <w:color w:val="000000" w:themeColor="text1"/>
          <w:szCs w:val="22"/>
        </w:rPr>
        <w:t>)</w:t>
      </w:r>
      <w:r w:rsidRPr="0053013B">
        <w:rPr>
          <w:rFonts w:ascii="Arial" w:eastAsia="Calibri" w:hAnsi="Arial" w:cs="Arial"/>
          <w:color w:val="000000" w:themeColor="text1"/>
          <w:szCs w:val="22"/>
        </w:rPr>
        <w:t xml:space="preserve"> from ships, and in complementary actions as identified by FAO, including supporting the provisions of the Voluntary Guidelines for the Marking of Fishing Gear (VGMFG)</w:t>
      </w:r>
      <w:r w:rsidR="00944AB7" w:rsidRPr="0053013B">
        <w:rPr>
          <w:rFonts w:ascii="Arial" w:eastAsia="Calibri" w:hAnsi="Arial" w:cs="Arial"/>
          <w:color w:val="000000" w:themeColor="text1"/>
          <w:szCs w:val="22"/>
        </w:rPr>
        <w:t xml:space="preserve">. </w:t>
      </w:r>
      <w:r w:rsidR="00CD3C95" w:rsidRPr="0053013B">
        <w:rPr>
          <w:rFonts w:ascii="Arial" w:eastAsia="Calibri" w:hAnsi="Arial" w:cs="Arial"/>
          <w:color w:val="000000" w:themeColor="text1"/>
          <w:szCs w:val="22"/>
        </w:rPr>
        <w:t>PRO-SEAS</w:t>
      </w:r>
      <w:r w:rsidR="00D51586" w:rsidRPr="0053013B">
        <w:rPr>
          <w:rFonts w:ascii="Arial" w:eastAsia="Calibri" w:hAnsi="Arial" w:cs="Arial"/>
          <w:color w:val="000000" w:themeColor="text1"/>
          <w:szCs w:val="22"/>
        </w:rPr>
        <w:t xml:space="preserve"> will additionally help prepare beneficiary countries and regions for the implementation of the international legally binding instrument on plastic pollution, including in the marine environment currently being negotiated by the UN Member states</w:t>
      </w:r>
      <w:r w:rsidR="004B41EE">
        <w:rPr>
          <w:rFonts w:ascii="Arial" w:eastAsia="Calibri" w:hAnsi="Arial" w:cs="Arial"/>
          <w:color w:val="000000" w:themeColor="text1"/>
          <w:szCs w:val="22"/>
        </w:rPr>
        <w:t>.</w:t>
      </w:r>
    </w:p>
    <w:p w14:paraId="433B197C" w14:textId="77777777" w:rsidR="007D4991" w:rsidRPr="007E1F65" w:rsidRDefault="007D4991" w:rsidP="007E1F65">
      <w:pPr>
        <w:jc w:val="both"/>
        <w:rPr>
          <w:rFonts w:ascii="Arial" w:eastAsia="Calibri" w:hAnsi="Arial" w:cs="Arial"/>
          <w:color w:val="000000" w:themeColor="text1"/>
          <w:szCs w:val="22"/>
        </w:rPr>
      </w:pPr>
    </w:p>
    <w:p w14:paraId="4D4D86E2" w14:textId="08C1AF49" w:rsidR="007D4991" w:rsidRPr="00A6106F" w:rsidRDefault="00864830" w:rsidP="006309F5">
      <w:pPr>
        <w:jc w:val="both"/>
        <w:rPr>
          <w:rFonts w:ascii="Arial" w:eastAsia="Calibri" w:hAnsi="Arial" w:cs="Arial"/>
        </w:rPr>
      </w:pPr>
      <w:r>
        <w:rPr>
          <w:rFonts w:ascii="Arial" w:eastAsia="Calibri" w:hAnsi="Arial" w:cs="Arial"/>
        </w:rPr>
        <w:t>3</w:t>
      </w:r>
      <w:r w:rsidR="007D4991">
        <w:tab/>
      </w:r>
      <w:r w:rsidR="007D4991" w:rsidRPr="1A725DBB">
        <w:rPr>
          <w:rFonts w:ascii="Arial" w:eastAsia="Calibri" w:hAnsi="Arial" w:cs="Arial"/>
        </w:rPr>
        <w:t xml:space="preserve">As contemplated by the </w:t>
      </w:r>
      <w:r w:rsidR="002E749E">
        <w:rPr>
          <w:rFonts w:ascii="Arial" w:eastAsia="Calibri" w:hAnsi="Arial" w:cs="Arial"/>
        </w:rPr>
        <w:t>PRO-SEAS</w:t>
      </w:r>
      <w:r w:rsidR="007D4991" w:rsidRPr="1A725DBB">
        <w:rPr>
          <w:rFonts w:ascii="Arial" w:eastAsia="Calibri" w:hAnsi="Arial" w:cs="Arial"/>
        </w:rPr>
        <w:t xml:space="preserve"> Project Document, the project requires </w:t>
      </w:r>
      <w:r>
        <w:rPr>
          <w:rFonts w:ascii="Arial" w:eastAsia="Calibri" w:hAnsi="Arial" w:cs="Arial"/>
        </w:rPr>
        <w:t xml:space="preserve">an update to </w:t>
      </w:r>
      <w:r w:rsidR="0059518D">
        <w:rPr>
          <w:rFonts w:ascii="Arial" w:eastAsia="Calibri" w:hAnsi="Arial" w:cs="Arial"/>
        </w:rPr>
        <w:t xml:space="preserve">the Country Status Assessment and National Action Plan developed under </w:t>
      </w:r>
      <w:r w:rsidR="00D32FAD">
        <w:rPr>
          <w:rFonts w:ascii="Arial" w:eastAsia="Calibri" w:hAnsi="Arial" w:cs="Arial"/>
        </w:rPr>
        <w:t>the GloLitter Partnerships Project</w:t>
      </w:r>
      <w:r>
        <w:rPr>
          <w:rFonts w:ascii="Arial" w:eastAsia="Calibri" w:hAnsi="Arial" w:cs="Arial"/>
        </w:rPr>
        <w:t xml:space="preserve">. </w:t>
      </w:r>
      <w:r w:rsidR="00AD518A" w:rsidRPr="00A6106F">
        <w:rPr>
          <w:rFonts w:ascii="Arial" w:eastAsia="Calibri" w:hAnsi="Arial" w:cs="Arial"/>
          <w:color w:val="000000" w:themeColor="text1"/>
          <w:szCs w:val="22"/>
        </w:rPr>
        <w:t xml:space="preserve">This </w:t>
      </w:r>
      <w:r w:rsidR="006309F5">
        <w:rPr>
          <w:rFonts w:ascii="Arial" w:eastAsia="Calibri" w:hAnsi="Arial" w:cs="Arial"/>
          <w:color w:val="000000" w:themeColor="text1"/>
          <w:szCs w:val="22"/>
        </w:rPr>
        <w:t>consultancy</w:t>
      </w:r>
      <w:r w:rsidR="00AD518A" w:rsidRPr="00A6106F">
        <w:rPr>
          <w:rFonts w:ascii="Arial" w:eastAsia="Calibri" w:hAnsi="Arial" w:cs="Arial"/>
          <w:color w:val="000000" w:themeColor="text1"/>
          <w:szCs w:val="22"/>
        </w:rPr>
        <w:t xml:space="preserve"> will require close working relationships between the </w:t>
      </w:r>
      <w:r w:rsidR="006309F5">
        <w:rPr>
          <w:rFonts w:ascii="Arial" w:eastAsia="Calibri" w:hAnsi="Arial" w:cs="Arial"/>
          <w:color w:val="000000" w:themeColor="text1"/>
          <w:szCs w:val="22"/>
        </w:rPr>
        <w:t>National Focal Point</w:t>
      </w:r>
      <w:r w:rsidR="003C43A9">
        <w:rPr>
          <w:rFonts w:ascii="Arial" w:eastAsia="Calibri" w:hAnsi="Arial" w:cs="Arial"/>
          <w:color w:val="000000" w:themeColor="text1"/>
          <w:szCs w:val="22"/>
        </w:rPr>
        <w:t xml:space="preserve"> (NFP) and</w:t>
      </w:r>
      <w:r w:rsidR="006309F5">
        <w:rPr>
          <w:rFonts w:ascii="Arial" w:eastAsia="Calibri" w:hAnsi="Arial" w:cs="Arial"/>
          <w:color w:val="000000" w:themeColor="text1"/>
          <w:szCs w:val="22"/>
        </w:rPr>
        <w:t xml:space="preserve"> the National Task Force</w:t>
      </w:r>
      <w:r w:rsidR="003C43A9">
        <w:rPr>
          <w:rFonts w:ascii="Arial" w:eastAsia="Calibri" w:hAnsi="Arial" w:cs="Arial"/>
          <w:color w:val="000000" w:themeColor="text1"/>
          <w:szCs w:val="22"/>
        </w:rPr>
        <w:t xml:space="preserve"> (NFP). </w:t>
      </w:r>
      <w:r w:rsidR="00AD518A" w:rsidRPr="00A6106F">
        <w:rPr>
          <w:rFonts w:ascii="Arial" w:eastAsia="Calibri" w:hAnsi="Arial" w:cs="Arial"/>
          <w:color w:val="000000" w:themeColor="text1"/>
          <w:szCs w:val="22"/>
        </w:rPr>
        <w:t>Global templates and guidance documents developed by the Project Coordination Unit (PCU) will be used as the main guiding resources.</w:t>
      </w:r>
      <w:r w:rsidR="00AD518A">
        <w:rPr>
          <w:rFonts w:ascii="Arial" w:eastAsia="Calibri" w:hAnsi="Arial" w:cs="Arial"/>
          <w:color w:val="000000" w:themeColor="text1"/>
          <w:szCs w:val="22"/>
        </w:rPr>
        <w:t xml:space="preserve"> </w:t>
      </w:r>
      <w:r>
        <w:rPr>
          <w:rFonts w:ascii="Arial" w:eastAsia="Calibri" w:hAnsi="Arial" w:cs="Arial"/>
          <w:color w:val="000000" w:themeColor="text1"/>
        </w:rPr>
        <w:t xml:space="preserve">This </w:t>
      </w:r>
      <w:r w:rsidR="007D4991" w:rsidRPr="1A725DBB">
        <w:rPr>
          <w:rFonts w:ascii="Arial" w:eastAsia="Calibri" w:hAnsi="Arial" w:cs="Arial"/>
          <w:color w:val="000000" w:themeColor="text1"/>
        </w:rPr>
        <w:t>is a home-based</w:t>
      </w:r>
      <w:r>
        <w:rPr>
          <w:rFonts w:ascii="Arial" w:eastAsia="Calibri" w:hAnsi="Arial" w:cs="Arial"/>
          <w:color w:val="000000" w:themeColor="text1"/>
        </w:rPr>
        <w:t xml:space="preserve"> </w:t>
      </w:r>
      <w:r w:rsidR="007D4991" w:rsidRPr="1A725DBB">
        <w:rPr>
          <w:rFonts w:ascii="Arial" w:eastAsia="Calibri" w:hAnsi="Arial" w:cs="Arial"/>
          <w:color w:val="000000" w:themeColor="text1"/>
        </w:rPr>
        <w:t>assignment</w:t>
      </w:r>
      <w:r>
        <w:rPr>
          <w:rFonts w:ascii="Arial" w:eastAsia="Calibri" w:hAnsi="Arial" w:cs="Arial"/>
          <w:color w:val="000000" w:themeColor="text1"/>
        </w:rPr>
        <w:t>.</w:t>
      </w:r>
    </w:p>
    <w:p w14:paraId="323C67F7" w14:textId="77777777" w:rsidR="007D4991" w:rsidRPr="00187DE8" w:rsidRDefault="007D4991" w:rsidP="007D4991">
      <w:pPr>
        <w:pStyle w:val="ListParagraph"/>
        <w:rPr>
          <w:rFonts w:ascii="Arial" w:eastAsia="Calibri" w:hAnsi="Arial" w:cs="Arial"/>
          <w:color w:val="000000" w:themeColor="text1"/>
          <w:szCs w:val="22"/>
        </w:rPr>
      </w:pPr>
    </w:p>
    <w:p w14:paraId="526D3CBB" w14:textId="77777777" w:rsidR="007D4991" w:rsidRDefault="007D4991" w:rsidP="007D4991">
      <w:pPr>
        <w:rPr>
          <w:rFonts w:ascii="Arial" w:eastAsia="Arial" w:hAnsi="Arial" w:cs="Arial"/>
          <w:b/>
          <w:bCs/>
          <w:color w:val="000000" w:themeColor="text1"/>
          <w:szCs w:val="22"/>
        </w:rPr>
      </w:pPr>
      <w:r w:rsidRPr="00CB332D">
        <w:rPr>
          <w:rFonts w:ascii="Arial" w:eastAsia="Arial" w:hAnsi="Arial" w:cs="Arial"/>
          <w:b/>
          <w:bCs/>
          <w:color w:val="000000" w:themeColor="text1"/>
          <w:szCs w:val="22"/>
        </w:rPr>
        <w:t>Objectives</w:t>
      </w:r>
    </w:p>
    <w:p w14:paraId="43BFAF25" w14:textId="77777777" w:rsidR="007D4991" w:rsidRPr="0043006E" w:rsidRDefault="007D4991" w:rsidP="007D4991">
      <w:pPr>
        <w:rPr>
          <w:rFonts w:ascii="Arial" w:eastAsia="Calibri" w:hAnsi="Arial" w:cs="Arial"/>
          <w:color w:val="000000" w:themeColor="text1"/>
          <w:szCs w:val="22"/>
        </w:rPr>
      </w:pPr>
      <w:r w:rsidRPr="0043006E">
        <w:rPr>
          <w:rFonts w:ascii="Arial" w:eastAsia="Calibri" w:hAnsi="Arial" w:cs="Arial"/>
          <w:color w:val="000000" w:themeColor="text1"/>
          <w:szCs w:val="22"/>
        </w:rPr>
        <w:t xml:space="preserve"> </w:t>
      </w:r>
    </w:p>
    <w:p w14:paraId="188405F9" w14:textId="056ADE44" w:rsidR="007D4991" w:rsidRPr="00A6106F" w:rsidRDefault="006309F5" w:rsidP="007D4991">
      <w:pPr>
        <w:autoSpaceDE w:val="0"/>
        <w:autoSpaceDN w:val="0"/>
        <w:adjustRightInd w:val="0"/>
        <w:jc w:val="both"/>
        <w:rPr>
          <w:rFonts w:ascii="Arial" w:hAnsi="Arial" w:cs="Arial"/>
          <w:color w:val="000000"/>
          <w:szCs w:val="22"/>
        </w:rPr>
      </w:pPr>
      <w:r>
        <w:rPr>
          <w:rFonts w:ascii="Arial" w:eastAsia="Calibri" w:hAnsi="Arial" w:cs="Arial"/>
          <w:color w:val="000000" w:themeColor="text1"/>
          <w:szCs w:val="22"/>
        </w:rPr>
        <w:t>4</w:t>
      </w:r>
      <w:r w:rsidR="007D4991">
        <w:rPr>
          <w:rFonts w:ascii="Arial" w:eastAsia="Calibri" w:hAnsi="Arial" w:cs="Arial"/>
          <w:color w:val="000000" w:themeColor="text1"/>
          <w:szCs w:val="22"/>
        </w:rPr>
        <w:tab/>
      </w:r>
      <w:r w:rsidR="007D4991" w:rsidRPr="00A6106F">
        <w:rPr>
          <w:rFonts w:ascii="Arial" w:eastAsia="Calibri" w:hAnsi="Arial" w:cs="Arial"/>
          <w:color w:val="000000" w:themeColor="text1"/>
          <w:szCs w:val="22"/>
        </w:rPr>
        <w:t xml:space="preserve">The </w:t>
      </w:r>
      <w:r w:rsidR="007D4991">
        <w:rPr>
          <w:rFonts w:ascii="Arial" w:eastAsia="Calibri" w:hAnsi="Arial" w:cs="Arial"/>
          <w:color w:val="000000" w:themeColor="text1"/>
          <w:szCs w:val="22"/>
        </w:rPr>
        <w:t xml:space="preserve">Consultant, in their capacity as home-based </w:t>
      </w:r>
      <w:r w:rsidR="001E53BA">
        <w:rPr>
          <w:rFonts w:ascii="Arial" w:eastAsia="Calibri" w:hAnsi="Arial" w:cs="Arial"/>
          <w:color w:val="000000" w:themeColor="text1"/>
          <w:szCs w:val="22"/>
        </w:rPr>
        <w:t>N</w:t>
      </w:r>
      <w:r w:rsidR="007D4991">
        <w:rPr>
          <w:rFonts w:ascii="Arial" w:eastAsia="Calibri" w:hAnsi="Arial" w:cs="Arial"/>
          <w:color w:val="000000" w:themeColor="text1"/>
          <w:szCs w:val="22"/>
        </w:rPr>
        <w:t>ational Consultant,</w:t>
      </w:r>
      <w:r w:rsidR="007D4991" w:rsidRPr="00A6106F">
        <w:rPr>
          <w:rFonts w:ascii="Arial" w:eastAsia="Calibri" w:hAnsi="Arial" w:cs="Arial"/>
          <w:color w:val="000000" w:themeColor="text1"/>
          <w:szCs w:val="22"/>
        </w:rPr>
        <w:t xml:space="preserve"> shall provide advice, assistance and reports to the NFP and PCU and shall undertake the following specific activities within the objectives aforementioned:</w:t>
      </w:r>
    </w:p>
    <w:p w14:paraId="1BE5DF6D" w14:textId="77777777" w:rsidR="007D4991" w:rsidRPr="00F930E5" w:rsidRDefault="007D4991" w:rsidP="007D4991">
      <w:pPr>
        <w:pStyle w:val="ListParagraph"/>
        <w:autoSpaceDE w:val="0"/>
        <w:autoSpaceDN w:val="0"/>
        <w:adjustRightInd w:val="0"/>
        <w:ind w:left="1080"/>
        <w:jc w:val="both"/>
        <w:rPr>
          <w:rFonts w:ascii="Arial" w:hAnsi="Arial" w:cs="Arial"/>
          <w:color w:val="000000"/>
          <w:szCs w:val="22"/>
        </w:rPr>
      </w:pPr>
    </w:p>
    <w:p w14:paraId="5CB91464" w14:textId="68EEAF8C" w:rsidR="007D4991" w:rsidRPr="008807ED" w:rsidRDefault="007D4991" w:rsidP="007D4991">
      <w:pPr>
        <w:pStyle w:val="ListParagraph"/>
        <w:numPr>
          <w:ilvl w:val="0"/>
          <w:numId w:val="1"/>
        </w:numPr>
        <w:autoSpaceDE w:val="0"/>
        <w:autoSpaceDN w:val="0"/>
        <w:adjustRightInd w:val="0"/>
        <w:jc w:val="both"/>
        <w:rPr>
          <w:rFonts w:ascii="Arial" w:hAnsi="Arial" w:cs="Arial"/>
          <w:color w:val="000000"/>
          <w:szCs w:val="22"/>
        </w:rPr>
      </w:pPr>
      <w:r>
        <w:rPr>
          <w:rStyle w:val="normaltextrun"/>
          <w:rFonts w:ascii="Arial" w:hAnsi="Arial" w:cs="Arial"/>
          <w:color w:val="000000"/>
          <w:shd w:val="clear" w:color="auto" w:fill="FFFFFF"/>
        </w:rPr>
        <w:t xml:space="preserve">Activity </w:t>
      </w:r>
      <w:r w:rsidRPr="008807ED">
        <w:rPr>
          <w:rStyle w:val="normaltextrun"/>
          <w:rFonts w:ascii="Arial" w:hAnsi="Arial" w:cs="Arial"/>
          <w:color w:val="000000"/>
          <w:shd w:val="clear" w:color="auto" w:fill="FFFFFF"/>
        </w:rPr>
        <w:t>1: </w:t>
      </w:r>
      <w:r w:rsidR="00084F25">
        <w:rPr>
          <w:rStyle w:val="normaltextrun"/>
          <w:rFonts w:ascii="Arial" w:hAnsi="Arial" w:cs="Arial"/>
          <w:color w:val="000000"/>
          <w:shd w:val="clear" w:color="auto" w:fill="FFFFFF"/>
        </w:rPr>
        <w:t xml:space="preserve">Draft - </w:t>
      </w:r>
      <w:r w:rsidR="00D32FAD">
        <w:rPr>
          <w:rFonts w:ascii="Arial" w:eastAsia="Arial" w:hAnsi="Arial" w:cs="Arial"/>
          <w:color w:val="000000" w:themeColor="text1"/>
        </w:rPr>
        <w:t>Update the</w:t>
      </w:r>
      <w:r w:rsidR="00F04715">
        <w:rPr>
          <w:rFonts w:ascii="Arial" w:eastAsia="Arial" w:hAnsi="Arial" w:cs="Arial"/>
          <w:color w:val="000000" w:themeColor="text1"/>
        </w:rPr>
        <w:t xml:space="preserve"> </w:t>
      </w:r>
      <w:r w:rsidRPr="008807ED">
        <w:rPr>
          <w:rFonts w:ascii="Arial" w:eastAsia="Arial" w:hAnsi="Arial" w:cs="Arial"/>
          <w:color w:val="000000" w:themeColor="text1"/>
        </w:rPr>
        <w:t>Country Status Assessment Report</w:t>
      </w:r>
    </w:p>
    <w:p w14:paraId="43501838" w14:textId="77777777" w:rsidR="007D4991" w:rsidRPr="0097067A" w:rsidRDefault="007D4991" w:rsidP="007D4991">
      <w:pPr>
        <w:autoSpaceDE w:val="0"/>
        <w:autoSpaceDN w:val="0"/>
        <w:adjustRightInd w:val="0"/>
        <w:jc w:val="both"/>
        <w:rPr>
          <w:rFonts w:ascii="Arial" w:hAnsi="Arial" w:cs="Arial"/>
          <w:color w:val="000000"/>
          <w:szCs w:val="22"/>
        </w:rPr>
      </w:pPr>
    </w:p>
    <w:p w14:paraId="72BDF8A7" w14:textId="6B56BA3E" w:rsidR="007D4991" w:rsidRPr="007E1F65" w:rsidRDefault="007D4991" w:rsidP="003C43A9">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 xml:space="preserve">Review the </w:t>
      </w:r>
      <w:r w:rsidR="00F04715">
        <w:rPr>
          <w:rFonts w:ascii="Arial" w:eastAsia="Calibri" w:hAnsi="Arial" w:cs="Arial"/>
          <w:color w:val="000000" w:themeColor="text1"/>
          <w:szCs w:val="22"/>
        </w:rPr>
        <w:t xml:space="preserve">PRO-SEAS </w:t>
      </w:r>
      <w:r w:rsidRPr="0043006E">
        <w:rPr>
          <w:rFonts w:ascii="Arial" w:eastAsia="Calibri" w:hAnsi="Arial" w:cs="Arial"/>
          <w:color w:val="000000" w:themeColor="text1"/>
          <w:szCs w:val="22"/>
        </w:rPr>
        <w:t>Country Baseline Report prepared by the</w:t>
      </w:r>
      <w:r w:rsidR="00036B7F">
        <w:rPr>
          <w:rFonts w:ascii="Arial" w:eastAsia="Calibri" w:hAnsi="Arial" w:cs="Arial"/>
          <w:color w:val="000000" w:themeColor="text1"/>
          <w:szCs w:val="22"/>
        </w:rPr>
        <w:t xml:space="preserve"> country</w:t>
      </w:r>
      <w:r w:rsidRPr="0043006E">
        <w:rPr>
          <w:rFonts w:ascii="Arial" w:eastAsia="Calibri" w:hAnsi="Arial" w:cs="Arial"/>
          <w:color w:val="000000" w:themeColor="text1"/>
          <w:szCs w:val="22"/>
        </w:rPr>
        <w:t xml:space="preserve"> in cooperation with the PCU</w:t>
      </w:r>
      <w:r w:rsidR="003C43A9">
        <w:rPr>
          <w:rFonts w:ascii="Arial" w:eastAsia="Calibri" w:hAnsi="Arial" w:cs="Arial"/>
          <w:color w:val="000000" w:themeColor="text1"/>
          <w:szCs w:val="22"/>
        </w:rPr>
        <w:t>,</w:t>
      </w:r>
      <w:r w:rsidRPr="00BD054D">
        <w:rPr>
          <w:rFonts w:ascii="Arial" w:eastAsia="Calibri" w:hAnsi="Arial" w:cs="Arial"/>
          <w:color w:val="000000" w:themeColor="text1"/>
          <w:szCs w:val="22"/>
        </w:rPr>
        <w:t xml:space="preserve"> NFP</w:t>
      </w:r>
      <w:r w:rsidR="003C43A9">
        <w:rPr>
          <w:rFonts w:ascii="Arial" w:eastAsia="Calibri" w:hAnsi="Arial" w:cs="Arial"/>
          <w:color w:val="000000" w:themeColor="text1"/>
          <w:szCs w:val="22"/>
        </w:rPr>
        <w:t xml:space="preserve"> and NTF.</w:t>
      </w:r>
    </w:p>
    <w:p w14:paraId="7CF9167A" w14:textId="6E1771F8" w:rsidR="007D4991" w:rsidRPr="00A35E50" w:rsidRDefault="007D4991" w:rsidP="007D4991">
      <w:pPr>
        <w:pStyle w:val="ListParagraph"/>
        <w:numPr>
          <w:ilvl w:val="1"/>
          <w:numId w:val="1"/>
        </w:numPr>
        <w:jc w:val="both"/>
        <w:rPr>
          <w:rFonts w:ascii="Arial" w:eastAsia="Arial" w:hAnsi="Arial" w:cs="Arial"/>
          <w:color w:val="000000"/>
          <w:szCs w:val="22"/>
        </w:rPr>
      </w:pPr>
      <w:r w:rsidRPr="0043006E">
        <w:rPr>
          <w:rFonts w:ascii="Arial" w:eastAsia="Calibri" w:hAnsi="Arial" w:cs="Arial"/>
          <w:color w:val="000000" w:themeColor="text1"/>
          <w:szCs w:val="22"/>
        </w:rPr>
        <w:t xml:space="preserve">Assist </w:t>
      </w:r>
      <w:r w:rsidRPr="3BCF27EB">
        <w:rPr>
          <w:rFonts w:ascii="Arial" w:eastAsia="Arial" w:hAnsi="Arial" w:cs="Arial"/>
        </w:rPr>
        <w:t xml:space="preserve">the NFP and the NTF to prepare and provide the PCU with a draft </w:t>
      </w:r>
      <w:r w:rsidR="00075AF5">
        <w:rPr>
          <w:rFonts w:ascii="Arial" w:eastAsia="Arial" w:hAnsi="Arial" w:cs="Arial"/>
        </w:rPr>
        <w:t>Update</w:t>
      </w:r>
      <w:r w:rsidR="00DC6583">
        <w:rPr>
          <w:rFonts w:ascii="Arial" w:eastAsia="Arial" w:hAnsi="Arial" w:cs="Arial"/>
        </w:rPr>
        <w:t>d</w:t>
      </w:r>
      <w:r w:rsidR="00122D24">
        <w:rPr>
          <w:rFonts w:ascii="Arial" w:eastAsia="Arial" w:hAnsi="Arial" w:cs="Arial"/>
        </w:rPr>
        <w:t xml:space="preserve"> </w:t>
      </w:r>
      <w:r w:rsidRPr="3BCF27EB">
        <w:rPr>
          <w:rFonts w:ascii="Arial" w:eastAsia="Arial" w:hAnsi="Arial" w:cs="Arial"/>
        </w:rPr>
        <w:t xml:space="preserve">Country Status Assessment Report on </w:t>
      </w:r>
      <w:r w:rsidR="00927AA7">
        <w:rPr>
          <w:rFonts w:ascii="Arial" w:eastAsia="Arial" w:hAnsi="Arial" w:cs="Arial"/>
        </w:rPr>
        <w:t>SBMPL</w:t>
      </w:r>
      <w:r w:rsidRPr="3BCF27EB">
        <w:rPr>
          <w:rFonts w:ascii="Arial" w:eastAsia="Arial" w:hAnsi="Arial" w:cs="Arial"/>
        </w:rPr>
        <w:t>. This report shall be developed b</w:t>
      </w:r>
      <w:r w:rsidRPr="3BCF27EB">
        <w:rPr>
          <w:rFonts w:ascii="Arial" w:hAnsi="Arial" w:cs="Arial"/>
        </w:rPr>
        <w:t xml:space="preserve">ased on the </w:t>
      </w:r>
      <w:r w:rsidR="00DC6583">
        <w:rPr>
          <w:rFonts w:ascii="Arial" w:hAnsi="Arial" w:cs="Arial"/>
        </w:rPr>
        <w:t xml:space="preserve">PRO-SEAS </w:t>
      </w:r>
      <w:r w:rsidRPr="3BCF27EB">
        <w:rPr>
          <w:rFonts w:ascii="Arial" w:hAnsi="Arial" w:cs="Arial"/>
        </w:rPr>
        <w:t>Baseline Report and using the template provided by the PCU</w:t>
      </w:r>
      <w:r>
        <w:rPr>
          <w:rFonts w:ascii="Arial" w:hAnsi="Arial" w:cs="Arial"/>
        </w:rPr>
        <w:t>.</w:t>
      </w:r>
      <w:r w:rsidRPr="3BCF27EB">
        <w:rPr>
          <w:rFonts w:ascii="Arial" w:eastAsia="Arial" w:hAnsi="Arial" w:cs="Arial"/>
        </w:rPr>
        <w:t xml:space="preserve"> To achieve this </w:t>
      </w:r>
      <w:r>
        <w:rPr>
          <w:rFonts w:ascii="Arial" w:eastAsia="Arial" w:hAnsi="Arial" w:cs="Arial"/>
        </w:rPr>
        <w:t>activity</w:t>
      </w:r>
      <w:r w:rsidRPr="3BCF27EB">
        <w:rPr>
          <w:rFonts w:ascii="Arial" w:eastAsia="Arial" w:hAnsi="Arial" w:cs="Arial"/>
        </w:rPr>
        <w:t xml:space="preserve"> the </w:t>
      </w:r>
      <w:r>
        <w:rPr>
          <w:rFonts w:ascii="Arial" w:eastAsia="Arial" w:hAnsi="Arial" w:cs="Arial"/>
        </w:rPr>
        <w:t>Consultant</w:t>
      </w:r>
      <w:r w:rsidRPr="3BCF27EB">
        <w:rPr>
          <w:rFonts w:ascii="Arial" w:eastAsia="Arial" w:hAnsi="Arial" w:cs="Arial"/>
        </w:rPr>
        <w:t xml:space="preserve"> shall</w:t>
      </w:r>
      <w:r w:rsidRPr="0043006E">
        <w:rPr>
          <w:rFonts w:ascii="Arial" w:eastAsia="Calibri" w:hAnsi="Arial" w:cs="Arial"/>
          <w:color w:val="000000" w:themeColor="text1"/>
          <w:szCs w:val="22"/>
        </w:rPr>
        <w:t xml:space="preserve">: </w:t>
      </w:r>
    </w:p>
    <w:p w14:paraId="7AE0313D" w14:textId="77777777" w:rsidR="007D4991" w:rsidRPr="00373B0F" w:rsidRDefault="007D4991" w:rsidP="007D4991">
      <w:pPr>
        <w:pStyle w:val="ListParagraph"/>
        <w:ind w:left="1440"/>
        <w:jc w:val="both"/>
        <w:rPr>
          <w:rFonts w:ascii="Arial" w:eastAsia="Arial" w:hAnsi="Arial" w:cs="Arial"/>
          <w:color w:val="000000"/>
          <w:szCs w:val="22"/>
        </w:rPr>
      </w:pPr>
    </w:p>
    <w:p w14:paraId="05CDF929" w14:textId="08E851D0" w:rsidR="007D4991" w:rsidRDefault="007D4991" w:rsidP="007D4991">
      <w:pPr>
        <w:pStyle w:val="ListParagraph"/>
        <w:numPr>
          <w:ilvl w:val="2"/>
          <w:numId w:val="1"/>
        </w:numPr>
        <w:jc w:val="both"/>
        <w:rPr>
          <w:rFonts w:ascii="Arial" w:hAnsi="Arial" w:cs="Arial"/>
          <w:color w:val="000000"/>
        </w:rPr>
      </w:pPr>
      <w:r>
        <w:rPr>
          <w:rFonts w:ascii="Arial" w:eastAsia="Calibri" w:hAnsi="Arial" w:cs="Arial"/>
          <w:color w:val="000000" w:themeColor="text1"/>
          <w:szCs w:val="22"/>
        </w:rPr>
        <w:t>o</w:t>
      </w:r>
      <w:r w:rsidRPr="0043006E">
        <w:rPr>
          <w:rFonts w:ascii="Arial" w:eastAsia="Calibri" w:hAnsi="Arial" w:cs="Arial"/>
          <w:color w:val="000000" w:themeColor="text1"/>
          <w:szCs w:val="22"/>
        </w:rPr>
        <w:t xml:space="preserve">rganize meetings with NFP and NTF, and if necessary other </w:t>
      </w:r>
      <w:r w:rsidRPr="3BCF27EB">
        <w:rPr>
          <w:rFonts w:ascii="Arial" w:eastAsia="Arial" w:hAnsi="Arial" w:cs="Arial"/>
        </w:rPr>
        <w:t>key stakeholders (maritime, fishing</w:t>
      </w:r>
      <w:r>
        <w:rPr>
          <w:rFonts w:ascii="Arial" w:eastAsia="Arial" w:hAnsi="Arial" w:cs="Arial"/>
        </w:rPr>
        <w:t>,</w:t>
      </w:r>
      <w:r w:rsidRPr="3BCF27EB">
        <w:rPr>
          <w:rFonts w:ascii="Arial" w:eastAsia="Arial" w:hAnsi="Arial" w:cs="Arial"/>
        </w:rPr>
        <w:t xml:space="preserve"> environmental</w:t>
      </w:r>
      <w:r w:rsidR="00212C87">
        <w:rPr>
          <w:rFonts w:ascii="Arial" w:eastAsia="Arial" w:hAnsi="Arial" w:cs="Arial"/>
        </w:rPr>
        <w:t>, waste management</w:t>
      </w:r>
      <w:r>
        <w:rPr>
          <w:rFonts w:ascii="Arial" w:eastAsia="Arial" w:hAnsi="Arial" w:cs="Arial"/>
        </w:rPr>
        <w:t xml:space="preserve"> and others</w:t>
      </w:r>
      <w:r w:rsidRPr="3BCF27EB">
        <w:rPr>
          <w:rFonts w:ascii="Arial" w:eastAsia="Arial" w:hAnsi="Arial" w:cs="Arial"/>
        </w:rPr>
        <w:t>)</w:t>
      </w:r>
      <w:r w:rsidRPr="0043006E">
        <w:rPr>
          <w:rFonts w:ascii="Arial" w:eastAsia="Calibri" w:hAnsi="Arial" w:cs="Arial"/>
          <w:color w:val="000000" w:themeColor="text1"/>
          <w:szCs w:val="22"/>
        </w:rPr>
        <w:t xml:space="preserve"> to collect required information with specific reference to shipping</w:t>
      </w:r>
      <w:r w:rsidR="00A665EA">
        <w:rPr>
          <w:rFonts w:ascii="Arial" w:eastAsia="Calibri" w:hAnsi="Arial" w:cs="Arial"/>
          <w:color w:val="000000" w:themeColor="text1"/>
          <w:szCs w:val="22"/>
        </w:rPr>
        <w:t>,</w:t>
      </w:r>
      <w:r w:rsidRPr="0043006E">
        <w:rPr>
          <w:rFonts w:ascii="Arial" w:eastAsia="Calibri" w:hAnsi="Arial" w:cs="Arial"/>
          <w:color w:val="000000" w:themeColor="text1"/>
          <w:szCs w:val="22"/>
        </w:rPr>
        <w:t xml:space="preserve"> fisheries</w:t>
      </w:r>
      <w:r w:rsidR="00A665EA">
        <w:rPr>
          <w:rFonts w:ascii="Arial" w:eastAsia="Calibri" w:hAnsi="Arial" w:cs="Arial"/>
          <w:color w:val="000000" w:themeColor="text1"/>
          <w:szCs w:val="22"/>
        </w:rPr>
        <w:t xml:space="preserve"> and waste management</w:t>
      </w:r>
      <w:r w:rsidRPr="0043006E">
        <w:rPr>
          <w:rFonts w:ascii="Arial" w:eastAsia="Calibri" w:hAnsi="Arial" w:cs="Arial"/>
          <w:color w:val="000000" w:themeColor="text1"/>
          <w:szCs w:val="22"/>
        </w:rPr>
        <w:t xml:space="preserve">; </w:t>
      </w:r>
    </w:p>
    <w:p w14:paraId="49DC4115" w14:textId="142EB1DC" w:rsidR="007D4991" w:rsidRPr="00876F41" w:rsidRDefault="007D4991" w:rsidP="007D4991">
      <w:pPr>
        <w:pStyle w:val="ListParagraph"/>
        <w:numPr>
          <w:ilvl w:val="2"/>
          <w:numId w:val="1"/>
        </w:numPr>
        <w:jc w:val="both"/>
        <w:rPr>
          <w:color w:val="000000"/>
        </w:rPr>
      </w:pPr>
      <w:r>
        <w:rPr>
          <w:rFonts w:ascii="Arial" w:eastAsia="Calibri" w:hAnsi="Arial" w:cs="Arial"/>
          <w:color w:val="000000" w:themeColor="text1"/>
          <w:szCs w:val="22"/>
        </w:rPr>
        <w:lastRenderedPageBreak/>
        <w:t>a</w:t>
      </w:r>
      <w:r w:rsidRPr="0043006E">
        <w:rPr>
          <w:rFonts w:ascii="Arial" w:eastAsia="Calibri" w:hAnsi="Arial" w:cs="Arial"/>
          <w:color w:val="000000" w:themeColor="text1"/>
          <w:szCs w:val="22"/>
        </w:rPr>
        <w:t xml:space="preserve">ssign tasks to the NTF members related to the development of the </w:t>
      </w:r>
      <w:r w:rsidR="000D7E3F">
        <w:rPr>
          <w:rFonts w:ascii="Arial" w:eastAsia="Calibri" w:hAnsi="Arial" w:cs="Arial"/>
          <w:color w:val="000000" w:themeColor="text1"/>
          <w:szCs w:val="22"/>
        </w:rPr>
        <w:t xml:space="preserve">Updated </w:t>
      </w:r>
      <w:r w:rsidRPr="0043006E">
        <w:rPr>
          <w:rFonts w:ascii="Arial" w:eastAsia="Calibri" w:hAnsi="Arial" w:cs="Arial"/>
          <w:color w:val="000000" w:themeColor="text1"/>
          <w:szCs w:val="22"/>
        </w:rPr>
        <w:t xml:space="preserve">Country Status Report; </w:t>
      </w:r>
    </w:p>
    <w:p w14:paraId="21B99C65" w14:textId="26B677A9" w:rsidR="007D4991" w:rsidRPr="00875058" w:rsidRDefault="007D4991" w:rsidP="007D4991">
      <w:pPr>
        <w:pStyle w:val="ListParagraph"/>
        <w:numPr>
          <w:ilvl w:val="2"/>
          <w:numId w:val="1"/>
        </w:numPr>
        <w:jc w:val="both"/>
        <w:rPr>
          <w:rFonts w:ascii="Arial" w:hAnsi="Arial" w:cs="Arial"/>
          <w:color w:val="000000"/>
        </w:rPr>
      </w:pPr>
      <w:r>
        <w:rPr>
          <w:rFonts w:ascii="Arial" w:eastAsia="Calibri" w:hAnsi="Arial" w:cs="Arial"/>
          <w:color w:val="000000" w:themeColor="text1"/>
          <w:szCs w:val="22"/>
        </w:rPr>
        <w:t>f</w:t>
      </w:r>
      <w:r w:rsidRPr="0043006E">
        <w:rPr>
          <w:rFonts w:ascii="Arial" w:eastAsia="Calibri" w:hAnsi="Arial" w:cs="Arial"/>
          <w:color w:val="000000" w:themeColor="text1"/>
          <w:szCs w:val="22"/>
        </w:rPr>
        <w:t xml:space="preserve">ollowing the template assist the NFP in identifying any gaps in the current legal and policy framework that hinder implementation of the international regulations on MPL in the </w:t>
      </w:r>
      <w:r w:rsidR="00D93997">
        <w:rPr>
          <w:rFonts w:ascii="Arial" w:eastAsia="Calibri" w:hAnsi="Arial" w:cs="Arial"/>
          <w:color w:val="000000" w:themeColor="text1"/>
          <w:szCs w:val="22"/>
        </w:rPr>
        <w:t>country</w:t>
      </w:r>
      <w:r w:rsidRPr="0043006E">
        <w:rPr>
          <w:rFonts w:ascii="Arial" w:eastAsia="Calibri" w:hAnsi="Arial" w:cs="Arial"/>
          <w:color w:val="000000" w:themeColor="text1"/>
          <w:szCs w:val="22"/>
        </w:rPr>
        <w:t>;</w:t>
      </w:r>
    </w:p>
    <w:p w14:paraId="68B19965" w14:textId="0E64EF5E" w:rsidR="007D4991" w:rsidRPr="00875058" w:rsidRDefault="007D4991" w:rsidP="007D4991">
      <w:pPr>
        <w:pStyle w:val="ListParagraph"/>
        <w:numPr>
          <w:ilvl w:val="2"/>
          <w:numId w:val="1"/>
        </w:numPr>
        <w:jc w:val="both"/>
        <w:rPr>
          <w:rFonts w:ascii="Arial" w:eastAsia="Arial" w:hAnsi="Arial" w:cs="Arial"/>
          <w:color w:val="000000"/>
        </w:rPr>
      </w:pPr>
      <w:r>
        <w:rPr>
          <w:rFonts w:ascii="Arial" w:eastAsia="Calibri" w:hAnsi="Arial" w:cs="Arial"/>
          <w:color w:val="000000" w:themeColor="text1"/>
          <w:szCs w:val="22"/>
        </w:rPr>
        <w:t>r</w:t>
      </w:r>
      <w:r w:rsidRPr="0043006E">
        <w:rPr>
          <w:rFonts w:ascii="Arial" w:eastAsia="Calibri" w:hAnsi="Arial" w:cs="Arial"/>
          <w:color w:val="000000" w:themeColor="text1"/>
          <w:szCs w:val="22"/>
        </w:rPr>
        <w:t xml:space="preserve">eview, circulate and complete relevant questionnaires regarding gaps in legal, policy and institutional frameworks. This must identify and list priority actions to fill gaps and remove barriers to implement the </w:t>
      </w:r>
      <w:r w:rsidRPr="3BCF27EB">
        <w:rPr>
          <w:rFonts w:ascii="Arial" w:eastAsia="Calibri" w:hAnsi="Arial" w:cs="Arial"/>
        </w:rPr>
        <w:t>IMO Action Plan and the FAO VGMFG</w:t>
      </w:r>
      <w:r w:rsidRPr="0043006E">
        <w:rPr>
          <w:rFonts w:ascii="Arial" w:eastAsia="Calibri" w:hAnsi="Arial" w:cs="Arial"/>
          <w:color w:val="000000" w:themeColor="text1"/>
          <w:szCs w:val="22"/>
        </w:rPr>
        <w:t xml:space="preserve"> and effectively reduce MPL from the shipping and fishery sectors</w:t>
      </w:r>
      <w:r w:rsidR="00CF0C33">
        <w:rPr>
          <w:rFonts w:ascii="Arial" w:eastAsia="Calibri" w:hAnsi="Arial" w:cs="Arial"/>
          <w:color w:val="000000" w:themeColor="text1"/>
          <w:szCs w:val="22"/>
        </w:rPr>
        <w:t xml:space="preserve"> as well as</w:t>
      </w:r>
      <w:r w:rsidR="00F14E36">
        <w:rPr>
          <w:rFonts w:ascii="Arial" w:eastAsia="Calibri" w:hAnsi="Arial" w:cs="Arial"/>
          <w:color w:val="000000" w:themeColor="text1"/>
          <w:szCs w:val="22"/>
        </w:rPr>
        <w:t xml:space="preserve"> on waste management</w:t>
      </w:r>
      <w:r w:rsidRPr="0043006E">
        <w:rPr>
          <w:rFonts w:ascii="Arial" w:eastAsia="Calibri" w:hAnsi="Arial" w:cs="Arial"/>
          <w:color w:val="000000" w:themeColor="text1"/>
          <w:szCs w:val="22"/>
        </w:rPr>
        <w:t>, and;</w:t>
      </w:r>
    </w:p>
    <w:p w14:paraId="00569535" w14:textId="38328004" w:rsidR="007D4991" w:rsidRPr="00217CA6" w:rsidRDefault="007D4991" w:rsidP="007D4991">
      <w:pPr>
        <w:pStyle w:val="ListParagraph"/>
        <w:numPr>
          <w:ilvl w:val="2"/>
          <w:numId w:val="1"/>
        </w:numPr>
        <w:jc w:val="both"/>
        <w:rPr>
          <w:rFonts w:ascii="Arial" w:hAnsi="Arial" w:cs="Arial"/>
          <w:color w:val="000000"/>
        </w:rPr>
      </w:pPr>
      <w:r>
        <w:rPr>
          <w:rFonts w:ascii="Arial" w:eastAsia="Arial" w:hAnsi="Arial" w:cs="Arial"/>
        </w:rPr>
        <w:t>g</w:t>
      </w:r>
      <w:r w:rsidRPr="3BCF27EB">
        <w:rPr>
          <w:rFonts w:ascii="Arial" w:eastAsia="Arial" w:hAnsi="Arial" w:cs="Arial"/>
        </w:rPr>
        <w:t xml:space="preserve">ain the endorsement </w:t>
      </w:r>
      <w:r>
        <w:rPr>
          <w:rFonts w:ascii="Arial" w:eastAsia="Arial" w:hAnsi="Arial" w:cs="Arial"/>
        </w:rPr>
        <w:t>of</w:t>
      </w:r>
      <w:r w:rsidRPr="3BCF27EB">
        <w:rPr>
          <w:rFonts w:ascii="Arial" w:eastAsia="Arial" w:hAnsi="Arial" w:cs="Arial"/>
        </w:rPr>
        <w:t xml:space="preserve"> the NTF of the </w:t>
      </w:r>
      <w:r w:rsidR="00F14E36">
        <w:rPr>
          <w:rFonts w:ascii="Arial" w:eastAsia="Arial" w:hAnsi="Arial" w:cs="Arial"/>
        </w:rPr>
        <w:t xml:space="preserve">Updated </w:t>
      </w:r>
      <w:r w:rsidRPr="3BCF27EB">
        <w:rPr>
          <w:rFonts w:ascii="Arial" w:eastAsia="Arial" w:hAnsi="Arial" w:cs="Arial"/>
        </w:rPr>
        <w:t>Country Status Assessment Report and forward the draft report to the PCU</w:t>
      </w:r>
      <w:r>
        <w:rPr>
          <w:rFonts w:ascii="Arial" w:eastAsia="Arial" w:hAnsi="Arial" w:cs="Arial"/>
        </w:rPr>
        <w:t xml:space="preserve"> for comments.</w:t>
      </w:r>
      <w:r w:rsidR="00073BA7">
        <w:rPr>
          <w:rFonts w:ascii="Arial" w:eastAsia="Arial" w:hAnsi="Arial" w:cs="Arial"/>
        </w:rPr>
        <w:t xml:space="preserve"> There may be several draft iterations. </w:t>
      </w:r>
    </w:p>
    <w:p w14:paraId="14A6B9BE" w14:textId="77777777" w:rsidR="007D4991" w:rsidRPr="000B3405" w:rsidRDefault="007D4991" w:rsidP="007D4991">
      <w:pPr>
        <w:pStyle w:val="ListParagraph"/>
        <w:ind w:left="2160"/>
        <w:jc w:val="both"/>
        <w:rPr>
          <w:rFonts w:ascii="Arial" w:hAnsi="Arial" w:cs="Arial"/>
          <w:color w:val="000000"/>
        </w:rPr>
      </w:pPr>
    </w:p>
    <w:p w14:paraId="5B307D4C" w14:textId="0BF3A2CA" w:rsidR="007D4991" w:rsidRPr="00F319A8" w:rsidRDefault="007D4991" w:rsidP="007D4991">
      <w:pPr>
        <w:pStyle w:val="ListParagraph"/>
        <w:numPr>
          <w:ilvl w:val="0"/>
          <w:numId w:val="1"/>
        </w:numPr>
        <w:autoSpaceDE w:val="0"/>
        <w:autoSpaceDN w:val="0"/>
        <w:adjustRightInd w:val="0"/>
        <w:jc w:val="both"/>
        <w:rPr>
          <w:rStyle w:val="normaltextrun"/>
          <w:rFonts w:ascii="Arial" w:hAnsi="Arial" w:cs="Arial"/>
          <w:color w:val="000000"/>
          <w:szCs w:val="22"/>
        </w:rPr>
      </w:pPr>
      <w:r>
        <w:rPr>
          <w:rStyle w:val="normaltextrun"/>
          <w:rFonts w:ascii="Arial" w:hAnsi="Arial" w:cs="Arial"/>
          <w:color w:val="000000"/>
          <w:szCs w:val="22"/>
        </w:rPr>
        <w:t xml:space="preserve">Activity 2: </w:t>
      </w:r>
      <w:r w:rsidR="00084F25">
        <w:rPr>
          <w:rStyle w:val="normaltextrun"/>
          <w:rFonts w:ascii="Arial" w:hAnsi="Arial" w:cs="Arial"/>
          <w:color w:val="000000"/>
          <w:szCs w:val="22"/>
        </w:rPr>
        <w:t xml:space="preserve">Draft - </w:t>
      </w:r>
      <w:r w:rsidR="00792A80">
        <w:rPr>
          <w:rStyle w:val="normaltextrun"/>
          <w:rFonts w:ascii="Arial" w:hAnsi="Arial" w:cs="Arial"/>
          <w:color w:val="000000"/>
          <w:szCs w:val="22"/>
        </w:rPr>
        <w:t xml:space="preserve">Updated </w:t>
      </w:r>
      <w:r w:rsidRPr="00F319A8">
        <w:rPr>
          <w:rStyle w:val="normaltextrun"/>
          <w:rFonts w:ascii="Arial" w:hAnsi="Arial" w:cs="Arial"/>
          <w:color w:val="000000"/>
          <w:szCs w:val="22"/>
        </w:rPr>
        <w:t>National Action Plan</w:t>
      </w:r>
    </w:p>
    <w:p w14:paraId="6E43BB8F" w14:textId="77777777" w:rsidR="007D4991" w:rsidRPr="00AC24DC" w:rsidRDefault="007D4991" w:rsidP="007D4991">
      <w:pPr>
        <w:pStyle w:val="ListParagraph"/>
        <w:autoSpaceDE w:val="0"/>
        <w:autoSpaceDN w:val="0"/>
        <w:adjustRightInd w:val="0"/>
        <w:ind w:left="1080"/>
        <w:jc w:val="both"/>
        <w:rPr>
          <w:rFonts w:ascii="Arial" w:hAnsi="Arial" w:cs="Arial"/>
          <w:color w:val="000000"/>
        </w:rPr>
      </w:pPr>
    </w:p>
    <w:p w14:paraId="377F3F08" w14:textId="778D1AF1" w:rsidR="007D4991" w:rsidRPr="005724E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 xml:space="preserve">Following the approval of the </w:t>
      </w:r>
      <w:r w:rsidR="00067B4E">
        <w:rPr>
          <w:rFonts w:ascii="Arial" w:eastAsia="Calibri" w:hAnsi="Arial" w:cs="Arial"/>
          <w:color w:val="000000" w:themeColor="text1"/>
          <w:szCs w:val="22"/>
        </w:rPr>
        <w:t xml:space="preserve">Updated </w:t>
      </w:r>
      <w:r w:rsidRPr="0043006E">
        <w:rPr>
          <w:rFonts w:ascii="Arial" w:eastAsia="Calibri" w:hAnsi="Arial" w:cs="Arial"/>
          <w:color w:val="000000" w:themeColor="text1"/>
          <w:szCs w:val="22"/>
        </w:rPr>
        <w:t xml:space="preserve">Country Status Assessment Report by the NFP and relevant agencies (if required), the </w:t>
      </w:r>
      <w:r>
        <w:rPr>
          <w:rFonts w:ascii="Arial" w:eastAsia="Calibri" w:hAnsi="Arial" w:cs="Arial"/>
          <w:color w:val="000000" w:themeColor="text1"/>
          <w:szCs w:val="22"/>
        </w:rPr>
        <w:t>Consultant</w:t>
      </w:r>
      <w:r w:rsidRPr="0043006E">
        <w:rPr>
          <w:rFonts w:ascii="Arial" w:eastAsia="Calibri" w:hAnsi="Arial" w:cs="Arial"/>
          <w:color w:val="000000" w:themeColor="text1"/>
          <w:szCs w:val="22"/>
        </w:rPr>
        <w:t xml:space="preserve"> shall support the development of the draft </w:t>
      </w:r>
      <w:r w:rsidR="006573BD">
        <w:rPr>
          <w:rFonts w:ascii="Arial" w:eastAsia="Calibri" w:hAnsi="Arial" w:cs="Arial"/>
          <w:color w:val="000000" w:themeColor="text1"/>
          <w:szCs w:val="22"/>
        </w:rPr>
        <w:t xml:space="preserve">Updated </w:t>
      </w:r>
      <w:r w:rsidRPr="0043006E">
        <w:rPr>
          <w:rFonts w:ascii="Arial" w:eastAsia="Calibri" w:hAnsi="Arial" w:cs="Arial"/>
          <w:color w:val="000000" w:themeColor="text1"/>
          <w:szCs w:val="22"/>
        </w:rPr>
        <w:t>National Action Plan (NAP) and</w:t>
      </w:r>
      <w:r w:rsidRPr="672F0566">
        <w:rPr>
          <w:rFonts w:ascii="Arial" w:eastAsia="Arial" w:hAnsi="Arial" w:cs="Arial"/>
        </w:rPr>
        <w:t xml:space="preserve"> shall</w:t>
      </w:r>
      <w:r w:rsidRPr="0043006E">
        <w:rPr>
          <w:rFonts w:ascii="Arial" w:eastAsia="Calibri" w:hAnsi="Arial" w:cs="Arial"/>
          <w:color w:val="000000" w:themeColor="text1"/>
          <w:szCs w:val="22"/>
        </w:rPr>
        <w:t xml:space="preserve">: </w:t>
      </w:r>
    </w:p>
    <w:p w14:paraId="27A1E6E8" w14:textId="77777777" w:rsidR="007D4991" w:rsidRPr="00041F79" w:rsidRDefault="007D4991" w:rsidP="007D4991">
      <w:pPr>
        <w:pStyle w:val="ListParagraph"/>
        <w:autoSpaceDE w:val="0"/>
        <w:autoSpaceDN w:val="0"/>
        <w:adjustRightInd w:val="0"/>
        <w:ind w:left="1440"/>
        <w:jc w:val="both"/>
        <w:rPr>
          <w:rFonts w:ascii="Arial" w:hAnsi="Arial" w:cs="Arial"/>
          <w:color w:val="000000"/>
        </w:rPr>
      </w:pPr>
    </w:p>
    <w:p w14:paraId="09241353" w14:textId="4753FFDD" w:rsidR="007D4991" w:rsidRPr="005519BF" w:rsidRDefault="007D4991" w:rsidP="007D4991">
      <w:pPr>
        <w:pStyle w:val="ListParagraph"/>
        <w:numPr>
          <w:ilvl w:val="2"/>
          <w:numId w:val="1"/>
        </w:numPr>
        <w:jc w:val="both"/>
        <w:rPr>
          <w:rFonts w:ascii="Arial" w:hAnsi="Arial" w:cs="Arial"/>
          <w:color w:val="000000"/>
        </w:rPr>
      </w:pPr>
      <w:r w:rsidRPr="0043006E">
        <w:rPr>
          <w:rFonts w:ascii="Arial" w:eastAsia="Calibri" w:hAnsi="Arial" w:cs="Arial"/>
          <w:color w:val="000000" w:themeColor="text1"/>
          <w:szCs w:val="22"/>
        </w:rPr>
        <w:t xml:space="preserve">Organize meetings with NFP and NTF, and if necessary other </w:t>
      </w:r>
      <w:r w:rsidRPr="672F0566">
        <w:rPr>
          <w:rFonts w:ascii="Arial" w:eastAsia="Arial" w:hAnsi="Arial" w:cs="Arial"/>
        </w:rPr>
        <w:t>key stakeholders (maritime, fishing</w:t>
      </w:r>
      <w:r>
        <w:rPr>
          <w:rFonts w:ascii="Arial" w:eastAsia="Arial" w:hAnsi="Arial" w:cs="Arial"/>
        </w:rPr>
        <w:t>,</w:t>
      </w:r>
      <w:r w:rsidRPr="672F0566">
        <w:rPr>
          <w:rFonts w:ascii="Arial" w:eastAsia="Arial" w:hAnsi="Arial" w:cs="Arial"/>
        </w:rPr>
        <w:t xml:space="preserve"> environmental</w:t>
      </w:r>
      <w:r w:rsidR="006573BD">
        <w:rPr>
          <w:rFonts w:ascii="Arial" w:eastAsia="Arial" w:hAnsi="Arial" w:cs="Arial"/>
        </w:rPr>
        <w:t>, waste management</w:t>
      </w:r>
      <w:r>
        <w:rPr>
          <w:rFonts w:ascii="Arial" w:eastAsia="Arial" w:hAnsi="Arial" w:cs="Arial"/>
        </w:rPr>
        <w:t xml:space="preserve"> and others</w:t>
      </w:r>
      <w:r w:rsidRPr="672F0566">
        <w:rPr>
          <w:rFonts w:ascii="Arial" w:eastAsia="Arial" w:hAnsi="Arial" w:cs="Arial"/>
        </w:rPr>
        <w:t>)</w:t>
      </w:r>
      <w:r w:rsidRPr="0043006E">
        <w:rPr>
          <w:rFonts w:ascii="Arial" w:eastAsia="Calibri" w:hAnsi="Arial" w:cs="Arial"/>
          <w:color w:val="000000" w:themeColor="text1"/>
          <w:szCs w:val="22"/>
        </w:rPr>
        <w:t xml:space="preserve"> to collect required information with specific reference to shipping</w:t>
      </w:r>
      <w:r w:rsidR="006573BD">
        <w:rPr>
          <w:rFonts w:ascii="Arial" w:eastAsia="Calibri" w:hAnsi="Arial" w:cs="Arial"/>
          <w:color w:val="000000" w:themeColor="text1"/>
          <w:szCs w:val="22"/>
        </w:rPr>
        <w:t>,</w:t>
      </w:r>
      <w:r w:rsidRPr="0043006E">
        <w:rPr>
          <w:rFonts w:ascii="Arial" w:eastAsia="Calibri" w:hAnsi="Arial" w:cs="Arial"/>
          <w:color w:val="000000" w:themeColor="text1"/>
          <w:szCs w:val="22"/>
        </w:rPr>
        <w:t xml:space="preserve"> fisheries</w:t>
      </w:r>
      <w:r w:rsidR="006573BD">
        <w:rPr>
          <w:rFonts w:ascii="Arial" w:eastAsia="Calibri" w:hAnsi="Arial" w:cs="Arial"/>
          <w:color w:val="000000" w:themeColor="text1"/>
          <w:szCs w:val="22"/>
        </w:rPr>
        <w:t xml:space="preserve"> and waste management</w:t>
      </w:r>
      <w:r w:rsidRPr="0043006E">
        <w:rPr>
          <w:rFonts w:ascii="Arial" w:eastAsia="Calibri" w:hAnsi="Arial" w:cs="Arial"/>
          <w:color w:val="000000" w:themeColor="text1"/>
          <w:szCs w:val="22"/>
        </w:rPr>
        <w:t xml:space="preserve"> and closely coordinate with NFP in the performance of the respective assigned tasks; </w:t>
      </w:r>
    </w:p>
    <w:p w14:paraId="4805FDBE" w14:textId="2311B9A3" w:rsidR="007D4991" w:rsidRPr="000B3405" w:rsidRDefault="007D4991" w:rsidP="007D4991">
      <w:pPr>
        <w:pStyle w:val="ListParagraph"/>
        <w:numPr>
          <w:ilvl w:val="2"/>
          <w:numId w:val="1"/>
        </w:numPr>
        <w:jc w:val="both"/>
        <w:rPr>
          <w:rFonts w:ascii="Arial" w:hAnsi="Arial" w:cs="Arial"/>
          <w:color w:val="000000"/>
        </w:rPr>
      </w:pPr>
      <w:r w:rsidRPr="0043006E">
        <w:rPr>
          <w:rFonts w:ascii="Arial" w:eastAsia="Calibri" w:hAnsi="Arial" w:cs="Arial"/>
          <w:color w:val="000000" w:themeColor="text1"/>
          <w:szCs w:val="22"/>
        </w:rPr>
        <w:t xml:space="preserve">include and define </w:t>
      </w:r>
      <w:r>
        <w:rPr>
          <w:rFonts w:ascii="Arial" w:eastAsia="Calibri" w:hAnsi="Arial" w:cs="Arial"/>
          <w:color w:val="000000" w:themeColor="text1"/>
          <w:szCs w:val="22"/>
        </w:rPr>
        <w:t xml:space="preserve">in the </w:t>
      </w:r>
      <w:r w:rsidR="006573BD">
        <w:rPr>
          <w:rFonts w:ascii="Arial" w:eastAsia="Calibri" w:hAnsi="Arial" w:cs="Arial"/>
          <w:color w:val="000000" w:themeColor="text1"/>
          <w:szCs w:val="22"/>
        </w:rPr>
        <w:t xml:space="preserve">Updated </w:t>
      </w:r>
      <w:r>
        <w:rPr>
          <w:rFonts w:ascii="Arial" w:eastAsia="Calibri" w:hAnsi="Arial" w:cs="Arial"/>
          <w:color w:val="000000" w:themeColor="text1"/>
          <w:szCs w:val="22"/>
        </w:rPr>
        <w:t>NAP</w:t>
      </w:r>
      <w:r w:rsidR="008A4EF0">
        <w:rPr>
          <w:rFonts w:ascii="Arial" w:eastAsia="Calibri" w:hAnsi="Arial" w:cs="Arial"/>
          <w:color w:val="000000" w:themeColor="text1"/>
          <w:szCs w:val="22"/>
        </w:rPr>
        <w:t>,</w:t>
      </w:r>
      <w:r>
        <w:rPr>
          <w:rFonts w:ascii="Arial" w:eastAsia="Calibri" w:hAnsi="Arial" w:cs="Arial"/>
          <w:color w:val="000000" w:themeColor="text1"/>
          <w:szCs w:val="22"/>
        </w:rPr>
        <w:t xml:space="preserve"> </w:t>
      </w:r>
      <w:r w:rsidRPr="0043006E">
        <w:rPr>
          <w:rFonts w:ascii="Arial" w:eastAsia="Calibri" w:hAnsi="Arial" w:cs="Arial"/>
          <w:color w:val="000000" w:themeColor="text1"/>
          <w:szCs w:val="22"/>
        </w:rPr>
        <w:t>policies and strategies on how to nationally deal with SBMPL, and</w:t>
      </w:r>
    </w:p>
    <w:p w14:paraId="28E42A68" w14:textId="6F466F37" w:rsidR="007D4991" w:rsidRPr="000B3405" w:rsidRDefault="007D4991" w:rsidP="007D4991">
      <w:pPr>
        <w:pStyle w:val="ListParagraph"/>
        <w:numPr>
          <w:ilvl w:val="2"/>
          <w:numId w:val="1"/>
        </w:numPr>
        <w:jc w:val="both"/>
        <w:rPr>
          <w:rFonts w:ascii="Arial" w:hAnsi="Arial" w:cs="Arial"/>
          <w:color w:val="000000"/>
        </w:rPr>
      </w:pPr>
      <w:r>
        <w:rPr>
          <w:rFonts w:ascii="Arial" w:eastAsia="Calibri" w:hAnsi="Arial" w:cs="Arial"/>
          <w:color w:val="000000" w:themeColor="text1"/>
          <w:szCs w:val="22"/>
        </w:rPr>
        <w:t>s</w:t>
      </w:r>
      <w:r w:rsidRPr="0043006E">
        <w:rPr>
          <w:rFonts w:ascii="Arial" w:eastAsia="Calibri" w:hAnsi="Arial" w:cs="Arial"/>
          <w:color w:val="000000" w:themeColor="text1"/>
          <w:szCs w:val="22"/>
        </w:rPr>
        <w:t xml:space="preserve">upport the development of the realistic timeframe of the </w:t>
      </w:r>
      <w:r w:rsidR="00420F10">
        <w:rPr>
          <w:rFonts w:ascii="Arial" w:eastAsia="Calibri" w:hAnsi="Arial" w:cs="Arial"/>
          <w:color w:val="000000" w:themeColor="text1"/>
          <w:szCs w:val="22"/>
        </w:rPr>
        <w:t xml:space="preserve">Updated </w:t>
      </w:r>
      <w:r w:rsidRPr="0043006E">
        <w:rPr>
          <w:rFonts w:ascii="Arial" w:eastAsia="Calibri" w:hAnsi="Arial" w:cs="Arial"/>
          <w:color w:val="000000" w:themeColor="text1"/>
          <w:szCs w:val="22"/>
        </w:rPr>
        <w:t xml:space="preserve">NAP ensuring that roles and responsibilities in the implementation of the </w:t>
      </w:r>
      <w:r w:rsidR="00420F10">
        <w:rPr>
          <w:rFonts w:ascii="Arial" w:eastAsia="Calibri" w:hAnsi="Arial" w:cs="Arial"/>
          <w:color w:val="000000" w:themeColor="text1"/>
          <w:szCs w:val="22"/>
        </w:rPr>
        <w:t xml:space="preserve">Updated </w:t>
      </w:r>
      <w:r w:rsidRPr="0043006E">
        <w:rPr>
          <w:rFonts w:ascii="Arial" w:eastAsia="Calibri" w:hAnsi="Arial" w:cs="Arial"/>
          <w:color w:val="000000" w:themeColor="text1"/>
          <w:szCs w:val="22"/>
        </w:rPr>
        <w:t>NAP are assigned and the resources required are identified.</w:t>
      </w:r>
    </w:p>
    <w:p w14:paraId="543B9D17" w14:textId="77777777" w:rsidR="007D4991" w:rsidRPr="00C22C2F" w:rsidRDefault="007D4991" w:rsidP="007D4991">
      <w:pPr>
        <w:pStyle w:val="ListParagraph"/>
        <w:autoSpaceDE w:val="0"/>
        <w:autoSpaceDN w:val="0"/>
        <w:adjustRightInd w:val="0"/>
        <w:ind w:left="1080"/>
        <w:jc w:val="both"/>
        <w:rPr>
          <w:rStyle w:val="normaltextrun"/>
          <w:rFonts w:ascii="Arial" w:hAnsi="Arial" w:cs="Arial"/>
          <w:color w:val="000000"/>
          <w:szCs w:val="22"/>
        </w:rPr>
      </w:pPr>
    </w:p>
    <w:p w14:paraId="0E0655DF" w14:textId="2502BB25" w:rsidR="007D4991" w:rsidRPr="00E36703" w:rsidRDefault="007D4991" w:rsidP="007D4991">
      <w:pPr>
        <w:pStyle w:val="ListParagraph"/>
        <w:numPr>
          <w:ilvl w:val="0"/>
          <w:numId w:val="1"/>
        </w:numPr>
        <w:autoSpaceDE w:val="0"/>
        <w:autoSpaceDN w:val="0"/>
        <w:adjustRightInd w:val="0"/>
        <w:jc w:val="both"/>
        <w:rPr>
          <w:rFonts w:ascii="Arial" w:hAnsi="Arial" w:cs="Arial"/>
          <w:color w:val="000000"/>
          <w:szCs w:val="22"/>
        </w:rPr>
      </w:pPr>
      <w:r>
        <w:rPr>
          <w:rStyle w:val="normaltextrun"/>
          <w:rFonts w:ascii="Arial" w:hAnsi="Arial" w:cs="Arial"/>
          <w:color w:val="000000"/>
          <w:szCs w:val="22"/>
          <w:shd w:val="clear" w:color="auto" w:fill="FFFFFF"/>
        </w:rPr>
        <w:t xml:space="preserve">Activity 3: </w:t>
      </w:r>
      <w:r w:rsidRPr="00352D1F">
        <w:rPr>
          <w:rFonts w:ascii="Arial" w:eastAsia="Arial" w:hAnsi="Arial" w:cs="Arial"/>
          <w:color w:val="000000" w:themeColor="text1"/>
          <w:szCs w:val="22"/>
        </w:rPr>
        <w:t>Final</w:t>
      </w:r>
      <w:r w:rsidR="008A4EF0">
        <w:rPr>
          <w:rFonts w:ascii="Arial" w:eastAsia="Arial" w:hAnsi="Arial" w:cs="Arial"/>
          <w:color w:val="000000" w:themeColor="text1"/>
          <w:szCs w:val="22"/>
        </w:rPr>
        <w:t xml:space="preserve"> -</w:t>
      </w:r>
      <w:r w:rsidRPr="00352D1F">
        <w:rPr>
          <w:rFonts w:ascii="Arial" w:eastAsia="Arial" w:hAnsi="Arial" w:cs="Arial"/>
          <w:color w:val="000000" w:themeColor="text1"/>
          <w:szCs w:val="22"/>
        </w:rPr>
        <w:t xml:space="preserve"> </w:t>
      </w:r>
      <w:r w:rsidR="00420F10">
        <w:rPr>
          <w:rFonts w:ascii="Arial" w:eastAsia="Arial" w:hAnsi="Arial" w:cs="Arial"/>
          <w:color w:val="000000" w:themeColor="text1"/>
          <w:szCs w:val="22"/>
        </w:rPr>
        <w:t xml:space="preserve">Updated </w:t>
      </w:r>
      <w:r w:rsidRPr="00352D1F">
        <w:rPr>
          <w:rFonts w:ascii="Arial" w:eastAsia="Arial" w:hAnsi="Arial" w:cs="Arial"/>
          <w:color w:val="000000" w:themeColor="text1"/>
          <w:szCs w:val="22"/>
        </w:rPr>
        <w:t xml:space="preserve">Country Status Assessment Report and </w:t>
      </w:r>
      <w:r w:rsidR="00420F10">
        <w:rPr>
          <w:rFonts w:ascii="Arial" w:eastAsia="Arial" w:hAnsi="Arial" w:cs="Arial"/>
          <w:color w:val="000000" w:themeColor="text1"/>
          <w:szCs w:val="22"/>
        </w:rPr>
        <w:t xml:space="preserve">Updated </w:t>
      </w:r>
      <w:r w:rsidRPr="00352D1F">
        <w:rPr>
          <w:rFonts w:ascii="Arial" w:eastAsia="Arial" w:hAnsi="Arial" w:cs="Arial"/>
          <w:color w:val="000000" w:themeColor="text1"/>
          <w:szCs w:val="22"/>
        </w:rPr>
        <w:t>National Action Plan</w:t>
      </w:r>
    </w:p>
    <w:p w14:paraId="24190FAD" w14:textId="77777777" w:rsidR="007D4991" w:rsidRDefault="007D4991" w:rsidP="007D4991">
      <w:pPr>
        <w:autoSpaceDE w:val="0"/>
        <w:autoSpaceDN w:val="0"/>
        <w:adjustRightInd w:val="0"/>
        <w:jc w:val="both"/>
        <w:rPr>
          <w:rFonts w:ascii="Arial" w:hAnsi="Arial" w:cs="Arial"/>
          <w:color w:val="000000"/>
          <w:szCs w:val="22"/>
        </w:rPr>
      </w:pPr>
    </w:p>
    <w:p w14:paraId="707B1425" w14:textId="493029CD" w:rsidR="007D4991" w:rsidRPr="0043006E" w:rsidRDefault="007D4991" w:rsidP="007D4991">
      <w:pPr>
        <w:pStyle w:val="ListParagraph"/>
        <w:numPr>
          <w:ilvl w:val="1"/>
          <w:numId w:val="1"/>
        </w:numPr>
        <w:jc w:val="both"/>
        <w:rPr>
          <w:rFonts w:ascii="Arial" w:eastAsia="Calibri" w:hAnsi="Arial" w:cs="Arial"/>
          <w:color w:val="000000" w:themeColor="text1"/>
          <w:szCs w:val="22"/>
        </w:rPr>
      </w:pPr>
      <w:r w:rsidRPr="0043006E">
        <w:rPr>
          <w:rFonts w:ascii="Arial" w:eastAsia="Calibri" w:hAnsi="Arial" w:cs="Arial"/>
          <w:color w:val="000000" w:themeColor="text1"/>
          <w:szCs w:val="22"/>
        </w:rPr>
        <w:t xml:space="preserve">Considering the comments from the PCU, assist </w:t>
      </w:r>
      <w:r w:rsidRPr="672F0566">
        <w:rPr>
          <w:rFonts w:ascii="Arial" w:eastAsia="Arial" w:hAnsi="Arial" w:cs="Arial"/>
        </w:rPr>
        <w:t xml:space="preserve">the NFP and the NTF to provide the </w:t>
      </w:r>
      <w:r w:rsidR="00064F19">
        <w:rPr>
          <w:rFonts w:ascii="Arial" w:eastAsia="Arial" w:hAnsi="Arial" w:cs="Arial"/>
        </w:rPr>
        <w:t>f</w:t>
      </w:r>
      <w:r w:rsidRPr="672F0566">
        <w:rPr>
          <w:rFonts w:ascii="Arial" w:eastAsia="Arial" w:hAnsi="Arial" w:cs="Arial"/>
        </w:rPr>
        <w:t>inal</w:t>
      </w:r>
      <w:r w:rsidR="00064F19">
        <w:rPr>
          <w:rFonts w:ascii="Arial" w:eastAsia="Arial" w:hAnsi="Arial" w:cs="Arial"/>
        </w:rPr>
        <w:t xml:space="preserve"> version of the</w:t>
      </w:r>
      <w:r w:rsidRPr="672F0566">
        <w:rPr>
          <w:rFonts w:ascii="Arial" w:eastAsia="Arial" w:hAnsi="Arial" w:cs="Arial"/>
        </w:rPr>
        <w:t xml:space="preserve"> </w:t>
      </w:r>
      <w:r w:rsidR="00436621">
        <w:rPr>
          <w:rFonts w:ascii="Arial" w:eastAsia="Arial" w:hAnsi="Arial" w:cs="Arial"/>
        </w:rPr>
        <w:t xml:space="preserve">Updated </w:t>
      </w:r>
      <w:r w:rsidRPr="672F0566">
        <w:rPr>
          <w:rFonts w:ascii="Arial" w:eastAsia="Arial" w:hAnsi="Arial" w:cs="Arial"/>
        </w:rPr>
        <w:t>Country Status Assessment Report on MPL to the PCU; and</w:t>
      </w:r>
    </w:p>
    <w:p w14:paraId="3CC0C767" w14:textId="29598326" w:rsidR="007D4991" w:rsidRPr="00AA435B" w:rsidRDefault="007D4991" w:rsidP="007D4991">
      <w:pPr>
        <w:pStyle w:val="ListParagraph"/>
        <w:numPr>
          <w:ilvl w:val="1"/>
          <w:numId w:val="1"/>
        </w:numPr>
        <w:jc w:val="both"/>
        <w:rPr>
          <w:rFonts w:ascii="Arial" w:hAnsi="Arial" w:cs="Arial"/>
          <w:color w:val="000000"/>
        </w:rPr>
      </w:pPr>
      <w:r w:rsidRPr="0043006E">
        <w:rPr>
          <w:rFonts w:ascii="Arial" w:eastAsia="Calibri" w:hAnsi="Arial" w:cs="Arial"/>
          <w:color w:val="000000" w:themeColor="text1"/>
          <w:szCs w:val="22"/>
        </w:rPr>
        <w:t xml:space="preserve">Taking into account the comments from the PCU, assist </w:t>
      </w:r>
      <w:r w:rsidRPr="672F0566">
        <w:rPr>
          <w:rFonts w:ascii="Arial" w:eastAsia="Arial" w:hAnsi="Arial" w:cs="Arial"/>
        </w:rPr>
        <w:t xml:space="preserve">the NFP and the NTF to provide the </w:t>
      </w:r>
      <w:r w:rsidR="00064F19">
        <w:rPr>
          <w:rFonts w:ascii="Arial" w:eastAsia="Arial" w:hAnsi="Arial" w:cs="Arial"/>
        </w:rPr>
        <w:t>f</w:t>
      </w:r>
      <w:r w:rsidRPr="672F0566">
        <w:rPr>
          <w:rFonts w:ascii="Arial" w:eastAsia="Arial" w:hAnsi="Arial" w:cs="Arial"/>
        </w:rPr>
        <w:t>inal</w:t>
      </w:r>
      <w:r w:rsidR="00064F19">
        <w:rPr>
          <w:rFonts w:ascii="Arial" w:eastAsia="Arial" w:hAnsi="Arial" w:cs="Arial"/>
        </w:rPr>
        <w:t xml:space="preserve"> version of the</w:t>
      </w:r>
      <w:r w:rsidRPr="672F0566">
        <w:rPr>
          <w:rFonts w:ascii="Arial" w:eastAsia="Arial" w:hAnsi="Arial" w:cs="Arial"/>
        </w:rPr>
        <w:t xml:space="preserve"> </w:t>
      </w:r>
      <w:r w:rsidR="00436621">
        <w:rPr>
          <w:rFonts w:ascii="Arial" w:eastAsia="Arial" w:hAnsi="Arial" w:cs="Arial"/>
        </w:rPr>
        <w:t xml:space="preserve">Updated </w:t>
      </w:r>
      <w:r w:rsidRPr="672F0566">
        <w:rPr>
          <w:rFonts w:ascii="Arial" w:eastAsia="Arial" w:hAnsi="Arial" w:cs="Arial"/>
        </w:rPr>
        <w:t xml:space="preserve">NAP on </w:t>
      </w:r>
      <w:r w:rsidR="00064F19">
        <w:rPr>
          <w:rFonts w:ascii="Arial" w:eastAsia="Arial" w:hAnsi="Arial" w:cs="Arial"/>
        </w:rPr>
        <w:t>SB</w:t>
      </w:r>
      <w:r w:rsidRPr="672F0566">
        <w:rPr>
          <w:rFonts w:ascii="Arial" w:eastAsia="Arial" w:hAnsi="Arial" w:cs="Arial"/>
        </w:rPr>
        <w:t>MPL to the PCU.</w:t>
      </w:r>
    </w:p>
    <w:p w14:paraId="4AAE8CEA" w14:textId="77777777" w:rsidR="007D4991" w:rsidRPr="00DA6C31" w:rsidRDefault="007D4991" w:rsidP="007D4991">
      <w:pPr>
        <w:jc w:val="both"/>
        <w:rPr>
          <w:rFonts w:ascii="Arial" w:hAnsi="Arial" w:cs="Arial"/>
          <w:color w:val="000000"/>
          <w:szCs w:val="22"/>
        </w:rPr>
      </w:pPr>
    </w:p>
    <w:p w14:paraId="2560C653" w14:textId="77777777" w:rsidR="007D4991" w:rsidRPr="000E17F9" w:rsidRDefault="007D4991" w:rsidP="007D4991">
      <w:pPr>
        <w:pStyle w:val="ListParagraph"/>
        <w:numPr>
          <w:ilvl w:val="0"/>
          <w:numId w:val="1"/>
        </w:numPr>
        <w:autoSpaceDE w:val="0"/>
        <w:autoSpaceDN w:val="0"/>
        <w:adjustRightInd w:val="0"/>
        <w:jc w:val="both"/>
        <w:rPr>
          <w:rStyle w:val="normaltextrun"/>
          <w:rFonts w:ascii="Arial" w:hAnsi="Arial" w:cs="Arial"/>
          <w:color w:val="000000"/>
          <w:szCs w:val="22"/>
        </w:rPr>
      </w:pPr>
      <w:r>
        <w:rPr>
          <w:rStyle w:val="normaltextrun"/>
          <w:rFonts w:ascii="Arial" w:hAnsi="Arial" w:cs="Arial"/>
          <w:color w:val="000000"/>
          <w:szCs w:val="22"/>
          <w:shd w:val="clear" w:color="auto" w:fill="FFFFFF"/>
        </w:rPr>
        <w:t xml:space="preserve">Activity 4: </w:t>
      </w:r>
      <w:r w:rsidRPr="000E17F9">
        <w:rPr>
          <w:rStyle w:val="normaltextrun"/>
          <w:rFonts w:ascii="Arial" w:hAnsi="Arial" w:cs="Arial"/>
          <w:color w:val="000000"/>
          <w:szCs w:val="22"/>
          <w:shd w:val="clear" w:color="auto" w:fill="FFFFFF"/>
        </w:rPr>
        <w:t>National Task Force Meetings</w:t>
      </w:r>
    </w:p>
    <w:p w14:paraId="0CA5256A" w14:textId="77777777" w:rsidR="007D4991" w:rsidRDefault="007D4991" w:rsidP="007D4991">
      <w:pPr>
        <w:autoSpaceDE w:val="0"/>
        <w:autoSpaceDN w:val="0"/>
        <w:adjustRightInd w:val="0"/>
        <w:jc w:val="both"/>
        <w:rPr>
          <w:rStyle w:val="normaltextrun"/>
          <w:rFonts w:ascii="Arial" w:hAnsi="Arial" w:cs="Arial"/>
          <w:color w:val="000000"/>
          <w:szCs w:val="22"/>
        </w:rPr>
      </w:pPr>
    </w:p>
    <w:p w14:paraId="3698FD05" w14:textId="77777777" w:rsidR="007D4991" w:rsidRPr="003714E4"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Assist the NFP in organizing NTF meetings, actively participate in such meetings;</w:t>
      </w:r>
    </w:p>
    <w:p w14:paraId="262F746C" w14:textId="77777777" w:rsidR="007D4991" w:rsidRPr="003714E4"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Render advice to the NTF on matters which contribute to facilitating the conduct of meetings convened by it, including but not limited to preparation of the agenda and recording the proceedings/preparing minutes of the meeting; and</w:t>
      </w:r>
    </w:p>
    <w:p w14:paraId="05921147" w14:textId="39D06F0B" w:rsidR="007D4991" w:rsidRPr="0091402A" w:rsidRDefault="007D4991" w:rsidP="007D4991">
      <w:pPr>
        <w:pStyle w:val="ListParagraph"/>
        <w:numPr>
          <w:ilvl w:val="1"/>
          <w:numId w:val="1"/>
        </w:numPr>
        <w:autoSpaceDE w:val="0"/>
        <w:autoSpaceDN w:val="0"/>
        <w:adjustRightInd w:val="0"/>
        <w:jc w:val="both"/>
        <w:rPr>
          <w:rFonts w:ascii="Arial" w:hAnsi="Arial" w:cs="Arial"/>
          <w:color w:val="000000"/>
        </w:rPr>
      </w:pPr>
      <w:r w:rsidRPr="61450B0B">
        <w:rPr>
          <w:rFonts w:ascii="Arial" w:eastAsia="Calibri" w:hAnsi="Arial" w:cs="Arial"/>
          <w:color w:val="000000" w:themeColor="text1"/>
        </w:rPr>
        <w:t xml:space="preserve">Provide the PCU with copies of the NTF meeting minutes, translated into English, if necessary, as part of the </w:t>
      </w:r>
      <w:r w:rsidR="00FD1343">
        <w:rPr>
          <w:rFonts w:ascii="Arial" w:eastAsia="Calibri" w:hAnsi="Arial" w:cs="Arial"/>
          <w:color w:val="000000" w:themeColor="text1"/>
        </w:rPr>
        <w:t>b</w:t>
      </w:r>
      <w:r w:rsidRPr="61450B0B">
        <w:rPr>
          <w:rFonts w:ascii="Arial" w:eastAsia="Calibri" w:hAnsi="Arial" w:cs="Arial"/>
          <w:color w:val="000000" w:themeColor="text1"/>
        </w:rPr>
        <w:t xml:space="preserve">i-monthly Progress Report and the Final Report. </w:t>
      </w:r>
    </w:p>
    <w:p w14:paraId="4FAD938E" w14:textId="77777777" w:rsidR="007D4991" w:rsidRPr="0091402A" w:rsidRDefault="007D4991" w:rsidP="007D4991">
      <w:pPr>
        <w:pStyle w:val="ListParagraph"/>
        <w:autoSpaceDE w:val="0"/>
        <w:autoSpaceDN w:val="0"/>
        <w:adjustRightInd w:val="0"/>
        <w:ind w:left="1440"/>
        <w:jc w:val="both"/>
        <w:rPr>
          <w:rFonts w:ascii="Arial" w:hAnsi="Arial" w:cs="Arial"/>
          <w:color w:val="000000"/>
          <w:szCs w:val="22"/>
        </w:rPr>
      </w:pPr>
    </w:p>
    <w:p w14:paraId="5102825B" w14:textId="77777777" w:rsidR="007D4991" w:rsidRPr="001E2257" w:rsidRDefault="007D4991" w:rsidP="007D4991">
      <w:pPr>
        <w:pStyle w:val="ListParagraph"/>
        <w:numPr>
          <w:ilvl w:val="0"/>
          <w:numId w:val="1"/>
        </w:numPr>
        <w:autoSpaceDE w:val="0"/>
        <w:autoSpaceDN w:val="0"/>
        <w:adjustRightInd w:val="0"/>
        <w:jc w:val="both"/>
        <w:rPr>
          <w:rStyle w:val="normaltextrun"/>
          <w:rFonts w:ascii="Arial" w:hAnsi="Arial" w:cs="Arial"/>
          <w:color w:val="000000"/>
          <w:szCs w:val="22"/>
        </w:rPr>
      </w:pPr>
      <w:r>
        <w:rPr>
          <w:rStyle w:val="normaltextrun"/>
          <w:rFonts w:ascii="Arial" w:hAnsi="Arial" w:cs="Arial"/>
          <w:color w:val="000000"/>
          <w:szCs w:val="22"/>
          <w:shd w:val="clear" w:color="auto" w:fill="FFFFFF"/>
        </w:rPr>
        <w:t xml:space="preserve">Activity 5: </w:t>
      </w:r>
      <w:r w:rsidRPr="001E2257">
        <w:rPr>
          <w:rStyle w:val="normaltextrun"/>
          <w:rFonts w:ascii="Arial" w:hAnsi="Arial" w:cs="Arial"/>
          <w:color w:val="000000"/>
          <w:szCs w:val="22"/>
          <w:shd w:val="clear" w:color="auto" w:fill="FFFFFF"/>
        </w:rPr>
        <w:t>General Project Support</w:t>
      </w:r>
    </w:p>
    <w:p w14:paraId="684FB9BE" w14:textId="77777777" w:rsidR="007D4991" w:rsidRPr="0091402A" w:rsidRDefault="007D4991" w:rsidP="007D4991">
      <w:pPr>
        <w:pStyle w:val="ListParagraph"/>
        <w:autoSpaceDE w:val="0"/>
        <w:autoSpaceDN w:val="0"/>
        <w:adjustRightInd w:val="0"/>
        <w:ind w:left="1080"/>
        <w:jc w:val="both"/>
        <w:rPr>
          <w:rStyle w:val="normaltextrun"/>
          <w:rFonts w:ascii="Arial" w:hAnsi="Arial" w:cs="Arial"/>
          <w:color w:val="000000"/>
          <w:szCs w:val="22"/>
        </w:rPr>
      </w:pPr>
    </w:p>
    <w:p w14:paraId="5595A250" w14:textId="77777777" w:rsidR="007D499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 xml:space="preserve">Provide advice to the NFP and participating agencies on operational and technical aspects related to the priority IMO conventions and FAO instruments </w:t>
      </w:r>
      <w:r w:rsidRPr="0043006E">
        <w:rPr>
          <w:rFonts w:ascii="Arial" w:eastAsia="Calibri" w:hAnsi="Arial" w:cs="Arial"/>
          <w:color w:val="000000" w:themeColor="text1"/>
          <w:szCs w:val="22"/>
        </w:rPr>
        <w:lastRenderedPageBreak/>
        <w:t>and directly contribute to the development of an effective policy system for their implementation;</w:t>
      </w:r>
    </w:p>
    <w:p w14:paraId="6880AD4E" w14:textId="77777777" w:rsidR="007D499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Assist the NFP to identify, gather and collate materials/documentation on current rules and procedures to be used in the development of rules and regulations related to the selected IMO conventions and to draft the necessary procedures to support their implementation;</w:t>
      </w:r>
    </w:p>
    <w:p w14:paraId="2B8565CD" w14:textId="77777777" w:rsidR="007D499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Liaise with the NFP and contribute to the organization of any National Workshops and actively participate in this exercise;</w:t>
      </w:r>
    </w:p>
    <w:p w14:paraId="379F227E" w14:textId="77777777" w:rsidR="007D499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Coordinate closely with NFP in the performance of their respective assigned tasks;</w:t>
      </w:r>
    </w:p>
    <w:p w14:paraId="6EFB1E60" w14:textId="77777777" w:rsidR="007D4991" w:rsidRDefault="007D4991" w:rsidP="007D4991">
      <w:pPr>
        <w:pStyle w:val="ListParagraph"/>
        <w:numPr>
          <w:ilvl w:val="1"/>
          <w:numId w:val="1"/>
        </w:numPr>
        <w:autoSpaceDE w:val="0"/>
        <w:autoSpaceDN w:val="0"/>
        <w:adjustRightInd w:val="0"/>
        <w:jc w:val="both"/>
        <w:rPr>
          <w:rFonts w:ascii="Arial" w:hAnsi="Arial" w:cs="Arial"/>
          <w:color w:val="000000"/>
        </w:rPr>
      </w:pPr>
      <w:r w:rsidRPr="0043006E">
        <w:rPr>
          <w:rFonts w:ascii="Arial" w:eastAsia="Calibri" w:hAnsi="Arial" w:cs="Arial"/>
          <w:color w:val="000000" w:themeColor="text1"/>
          <w:szCs w:val="22"/>
        </w:rPr>
        <w:t>Undertake any other tasks in their area of expertise as might be required by the NFP and the PCU;</w:t>
      </w:r>
    </w:p>
    <w:p w14:paraId="32C94A94" w14:textId="77777777" w:rsidR="007D4991" w:rsidRPr="00AA1EF7" w:rsidRDefault="007D4991" w:rsidP="007D4991">
      <w:pPr>
        <w:pStyle w:val="ListParagraph"/>
        <w:numPr>
          <w:ilvl w:val="1"/>
          <w:numId w:val="1"/>
        </w:numPr>
        <w:autoSpaceDE w:val="0"/>
        <w:autoSpaceDN w:val="0"/>
        <w:adjustRightInd w:val="0"/>
        <w:jc w:val="both"/>
        <w:rPr>
          <w:rFonts w:ascii="Arial" w:hAnsi="Arial" w:cs="Arial"/>
          <w:color w:val="000000"/>
        </w:rPr>
      </w:pPr>
      <w:r w:rsidRPr="1A725DBB">
        <w:rPr>
          <w:rFonts w:ascii="Arial" w:eastAsia="Calibri" w:hAnsi="Arial" w:cs="Arial"/>
          <w:color w:val="000000" w:themeColor="text1"/>
        </w:rPr>
        <w:t>Bi-monthly progress update to the PCU on the results of the NTF Meetings and progress of the activities undertaken pursuant to the NAP and Country Status Assessment Report, and;</w:t>
      </w:r>
    </w:p>
    <w:p w14:paraId="6F3ED36C" w14:textId="77777777" w:rsidR="007D4991" w:rsidRPr="00AA1EF7" w:rsidRDefault="007D4991" w:rsidP="007D4991">
      <w:pPr>
        <w:pStyle w:val="ListParagraph"/>
        <w:numPr>
          <w:ilvl w:val="1"/>
          <w:numId w:val="1"/>
        </w:numPr>
        <w:autoSpaceDE w:val="0"/>
        <w:autoSpaceDN w:val="0"/>
        <w:adjustRightInd w:val="0"/>
        <w:jc w:val="both"/>
        <w:rPr>
          <w:rFonts w:ascii="Arial" w:hAnsi="Arial" w:cs="Arial"/>
          <w:color w:val="000000"/>
        </w:rPr>
      </w:pPr>
      <w:r w:rsidRPr="61450B0B">
        <w:rPr>
          <w:rFonts w:ascii="Arial" w:eastAsia="Calibri" w:hAnsi="Arial" w:cs="Arial"/>
          <w:color w:val="000000" w:themeColor="text1"/>
        </w:rPr>
        <w:t xml:space="preserve">Final Report to the PCU at the end of this consultancy summarizing services provided and the results of the activities undertaken which includes the minutes of the NTF meetings, translated if necessary. </w:t>
      </w:r>
    </w:p>
    <w:p w14:paraId="1F9A49AD" w14:textId="77777777" w:rsidR="00D1220E" w:rsidRDefault="00D1220E" w:rsidP="007D4991">
      <w:pPr>
        <w:pStyle w:val="NoSpacing"/>
        <w:jc w:val="both"/>
        <w:rPr>
          <w:rFonts w:ascii="Arial" w:hAnsi="Arial" w:cs="Arial"/>
          <w:b/>
          <w:bCs/>
          <w:sz w:val="22"/>
          <w:szCs w:val="22"/>
        </w:rPr>
      </w:pPr>
    </w:p>
    <w:p w14:paraId="5841D742" w14:textId="305DF55A" w:rsidR="007D4991" w:rsidRDefault="007D4991" w:rsidP="007D4991">
      <w:pPr>
        <w:pStyle w:val="NoSpacing"/>
        <w:jc w:val="both"/>
        <w:rPr>
          <w:rFonts w:ascii="Arial" w:hAnsi="Arial" w:cs="Arial"/>
          <w:b/>
          <w:bCs/>
          <w:sz w:val="22"/>
          <w:szCs w:val="22"/>
        </w:rPr>
      </w:pPr>
      <w:r w:rsidRPr="00CB332D">
        <w:rPr>
          <w:rFonts w:ascii="Arial" w:hAnsi="Arial" w:cs="Arial"/>
          <w:b/>
          <w:bCs/>
          <w:sz w:val="22"/>
          <w:szCs w:val="22"/>
        </w:rPr>
        <w:t>Reporting</w:t>
      </w:r>
    </w:p>
    <w:p w14:paraId="70EBF715" w14:textId="77777777" w:rsidR="007D4991" w:rsidRPr="00CB332D" w:rsidRDefault="007D4991" w:rsidP="007D4991">
      <w:pPr>
        <w:pStyle w:val="NoSpacing"/>
        <w:jc w:val="both"/>
        <w:rPr>
          <w:rFonts w:ascii="Arial" w:hAnsi="Arial" w:cs="Arial"/>
          <w:b/>
          <w:bCs/>
          <w:sz w:val="22"/>
          <w:szCs w:val="22"/>
        </w:rPr>
      </w:pPr>
    </w:p>
    <w:p w14:paraId="2772E75A" w14:textId="4E5BD50C" w:rsidR="007D4991" w:rsidRPr="00AF757A" w:rsidRDefault="00D1220E" w:rsidP="007D4991">
      <w:pPr>
        <w:jc w:val="both"/>
        <w:rPr>
          <w:rFonts w:ascii="Arial" w:eastAsia="Calibri" w:hAnsi="Arial" w:cs="Arial"/>
          <w:color w:val="000000" w:themeColor="text1"/>
        </w:rPr>
      </w:pPr>
      <w:r>
        <w:rPr>
          <w:rFonts w:ascii="Arial" w:hAnsi="Arial" w:cs="Arial"/>
        </w:rPr>
        <w:t>5</w:t>
      </w:r>
      <w:r w:rsidR="007D4991">
        <w:tab/>
      </w:r>
      <w:r w:rsidR="007D4991" w:rsidRPr="5B739CC0">
        <w:rPr>
          <w:rFonts w:ascii="Arial" w:eastAsia="Calibri" w:hAnsi="Arial" w:cs="Arial"/>
          <w:color w:val="000000" w:themeColor="text1"/>
        </w:rPr>
        <w:t xml:space="preserve">IMO should be provided with an electronic copy of the progress reports. The Consultant shall be required to submit progress reports approved by the NFP on the activities above as per the following deadlines </w:t>
      </w:r>
      <w:r w:rsidR="007D4991" w:rsidRPr="5B739CC0">
        <w:rPr>
          <w:rFonts w:ascii="Arial" w:hAnsi="Arial" w:cs="Arial"/>
        </w:rPr>
        <w:t xml:space="preserve">to </w:t>
      </w:r>
      <w:hyperlink r:id="rId10">
        <w:r w:rsidR="007D4991" w:rsidRPr="5B739CC0">
          <w:rPr>
            <w:rStyle w:val="Hyperlink"/>
            <w:rFonts w:ascii="Arial" w:hAnsi="Arial" w:cs="Arial"/>
          </w:rPr>
          <w:t>Ms.</w:t>
        </w:r>
      </w:hyperlink>
      <w:r w:rsidR="007D4991" w:rsidRPr="5B739CC0">
        <w:rPr>
          <w:rStyle w:val="Hyperlink"/>
          <w:rFonts w:ascii="Arial" w:hAnsi="Arial" w:cs="Arial"/>
        </w:rPr>
        <w:t xml:space="preserve"> Tamar Barabadze, Project Manager</w:t>
      </w:r>
      <w:hyperlink r:id="rId11">
        <w:r w:rsidR="007D4991" w:rsidRPr="5B739CC0">
          <w:rPr>
            <w:rStyle w:val="Hyperlink"/>
            <w:rFonts w:ascii="Arial" w:hAnsi="Arial" w:cs="Arial"/>
          </w:rPr>
          <w:t>,</w:t>
        </w:r>
        <w:r w:rsidR="0023474B">
          <w:rPr>
            <w:rStyle w:val="Hyperlink"/>
            <w:rFonts w:ascii="Arial" w:hAnsi="Arial" w:cs="Arial"/>
          </w:rPr>
          <w:t xml:space="preserve"> Technical Cooperation and Implementation Division</w:t>
        </w:r>
        <w:r w:rsidR="007D4991" w:rsidRPr="5B739CC0">
          <w:rPr>
            <w:rStyle w:val="Hyperlink"/>
            <w:rFonts w:ascii="Arial" w:hAnsi="Arial" w:cs="Arial"/>
          </w:rPr>
          <w:t>, IMO</w:t>
        </w:r>
      </w:hyperlink>
      <w:r w:rsidR="007D4991" w:rsidRPr="5B739CC0">
        <w:rPr>
          <w:rFonts w:ascii="Arial" w:hAnsi="Arial" w:cs="Arial"/>
        </w:rPr>
        <w:t xml:space="preserve">. The progress </w:t>
      </w:r>
      <w:r w:rsidR="007D4991" w:rsidRPr="5B739CC0">
        <w:rPr>
          <w:rFonts w:ascii="Arial" w:eastAsia="Calibri" w:hAnsi="Arial" w:cs="Arial"/>
          <w:color w:val="000000" w:themeColor="text1"/>
        </w:rPr>
        <w:t>reports shall be prepared in English using software compatible with Microsoft Office.</w:t>
      </w:r>
    </w:p>
    <w:p w14:paraId="7E2231F2" w14:textId="77777777" w:rsidR="007D4991" w:rsidRDefault="007D4991" w:rsidP="007D4991">
      <w:pPr>
        <w:jc w:val="both"/>
        <w:rPr>
          <w:rFonts w:ascii="Arial" w:hAnsi="Arial" w:cs="Arial"/>
          <w:szCs w:val="22"/>
        </w:rPr>
      </w:pPr>
    </w:p>
    <w:p w14:paraId="00E31158" w14:textId="77777777" w:rsidR="007D4991" w:rsidRPr="00AA1EF7" w:rsidRDefault="007D4991" w:rsidP="007D4991">
      <w:pPr>
        <w:jc w:val="both"/>
        <w:rPr>
          <w:rFonts w:ascii="Arial" w:hAnsi="Arial" w:cs="Arial"/>
          <w:szCs w:val="22"/>
        </w:rPr>
      </w:pPr>
    </w:p>
    <w:tbl>
      <w:tblPr>
        <w:tblStyle w:val="TableGrid"/>
        <w:tblW w:w="0" w:type="auto"/>
        <w:tblLook w:val="04A0" w:firstRow="1" w:lastRow="0" w:firstColumn="1" w:lastColumn="0" w:noHBand="0" w:noVBand="1"/>
      </w:tblPr>
      <w:tblGrid>
        <w:gridCol w:w="4815"/>
        <w:gridCol w:w="4201"/>
      </w:tblGrid>
      <w:tr w:rsidR="007D4991" w:rsidRPr="005020BA" w14:paraId="2A27D114" w14:textId="77777777" w:rsidTr="004B0E1C">
        <w:trPr>
          <w:trHeight w:val="449"/>
          <w:tblHeader/>
        </w:trPr>
        <w:tc>
          <w:tcPr>
            <w:tcW w:w="4815" w:type="dxa"/>
            <w:shd w:val="clear" w:color="auto" w:fill="D9D9D9" w:themeFill="background1" w:themeFillShade="D9"/>
            <w:vAlign w:val="center"/>
          </w:tcPr>
          <w:p w14:paraId="221D1D56" w14:textId="77777777" w:rsidR="007D4991" w:rsidRPr="005020BA" w:rsidRDefault="007D4991" w:rsidP="004B0E1C">
            <w:pPr>
              <w:jc w:val="center"/>
              <w:rPr>
                <w:rFonts w:ascii="Arial" w:hAnsi="Arial" w:cs="Arial"/>
                <w:b/>
                <w:bCs/>
                <w:color w:val="000000"/>
                <w:szCs w:val="22"/>
              </w:rPr>
            </w:pPr>
            <w:r w:rsidRPr="005020BA">
              <w:rPr>
                <w:rFonts w:ascii="Arial" w:hAnsi="Arial" w:cs="Arial"/>
                <w:b/>
                <w:bCs/>
                <w:color w:val="000000"/>
                <w:szCs w:val="22"/>
              </w:rPr>
              <w:t>Deliverable</w:t>
            </w:r>
          </w:p>
        </w:tc>
        <w:tc>
          <w:tcPr>
            <w:tcW w:w="4201" w:type="dxa"/>
            <w:shd w:val="clear" w:color="auto" w:fill="D9D9D9" w:themeFill="background1" w:themeFillShade="D9"/>
            <w:vAlign w:val="center"/>
          </w:tcPr>
          <w:p w14:paraId="51FB20D8" w14:textId="77777777" w:rsidR="007D4991" w:rsidRPr="005020BA" w:rsidRDefault="007D4991" w:rsidP="004B0E1C">
            <w:pPr>
              <w:jc w:val="center"/>
              <w:rPr>
                <w:rFonts w:ascii="Arial" w:hAnsi="Arial" w:cs="Arial"/>
                <w:b/>
                <w:bCs/>
                <w:color w:val="000000"/>
                <w:szCs w:val="22"/>
              </w:rPr>
            </w:pPr>
            <w:r w:rsidRPr="005020BA">
              <w:rPr>
                <w:rFonts w:ascii="Arial" w:hAnsi="Arial" w:cs="Arial"/>
                <w:b/>
                <w:bCs/>
                <w:color w:val="000000"/>
                <w:szCs w:val="22"/>
              </w:rPr>
              <w:t>Due date</w:t>
            </w:r>
          </w:p>
        </w:tc>
      </w:tr>
      <w:tr w:rsidR="007D4991" w14:paraId="6E48A92F" w14:textId="77777777" w:rsidTr="004B0E1C">
        <w:tc>
          <w:tcPr>
            <w:tcW w:w="4815" w:type="dxa"/>
          </w:tcPr>
          <w:p w14:paraId="548CBCE3" w14:textId="01DAE39A" w:rsidR="007D4991" w:rsidRPr="002C0283" w:rsidRDefault="007D4991" w:rsidP="007D4991">
            <w:pPr>
              <w:pStyle w:val="ListParagraph"/>
              <w:numPr>
                <w:ilvl w:val="0"/>
                <w:numId w:val="2"/>
              </w:numPr>
              <w:autoSpaceDE w:val="0"/>
              <w:autoSpaceDN w:val="0"/>
              <w:adjustRightInd w:val="0"/>
              <w:jc w:val="left"/>
              <w:rPr>
                <w:rFonts w:ascii="Arial" w:hAnsi="Arial" w:cs="Arial"/>
                <w:color w:val="000000"/>
              </w:rPr>
            </w:pPr>
            <w:r>
              <w:rPr>
                <w:rStyle w:val="normaltextrun"/>
                <w:rFonts w:ascii="Arial" w:hAnsi="Arial" w:cs="Arial"/>
                <w:color w:val="000000"/>
                <w:shd w:val="clear" w:color="auto" w:fill="FFFFFF"/>
              </w:rPr>
              <w:t>Activities</w:t>
            </w:r>
            <w:r w:rsidRPr="002C0283">
              <w:rPr>
                <w:rStyle w:val="normaltextrun"/>
                <w:rFonts w:ascii="Arial" w:hAnsi="Arial" w:cs="Arial"/>
                <w:color w:val="000000"/>
                <w:shd w:val="clear" w:color="auto" w:fill="FFFFFF"/>
              </w:rPr>
              <w:t xml:space="preserve"> 1 and 2: </w:t>
            </w:r>
            <w:r w:rsidRPr="002C0283">
              <w:rPr>
                <w:rFonts w:ascii="Arial" w:eastAsia="Arial" w:hAnsi="Arial" w:cs="Arial"/>
                <w:color w:val="000000" w:themeColor="text1"/>
              </w:rPr>
              <w:t xml:space="preserve">Draft </w:t>
            </w:r>
            <w:r w:rsidR="0023474B">
              <w:rPr>
                <w:rFonts w:ascii="Arial" w:eastAsia="Arial" w:hAnsi="Arial" w:cs="Arial"/>
                <w:color w:val="000000" w:themeColor="text1"/>
              </w:rPr>
              <w:t>U</w:t>
            </w:r>
            <w:r w:rsidR="0023474B" w:rsidRPr="0023474B">
              <w:rPr>
                <w:rFonts w:ascii="Arial" w:eastAsia="Arial" w:hAnsi="Arial" w:cs="Arial"/>
                <w:color w:val="000000" w:themeColor="text1"/>
              </w:rPr>
              <w:t xml:space="preserve">pdated </w:t>
            </w:r>
            <w:r w:rsidRPr="002C0283">
              <w:rPr>
                <w:rFonts w:ascii="Arial" w:eastAsia="Arial" w:hAnsi="Arial" w:cs="Arial"/>
                <w:color w:val="000000" w:themeColor="text1"/>
              </w:rPr>
              <w:t xml:space="preserve">Country Status Assessment Report and the Draft </w:t>
            </w:r>
            <w:r w:rsidR="0023474B">
              <w:rPr>
                <w:rFonts w:ascii="Arial" w:eastAsia="Arial" w:hAnsi="Arial" w:cs="Arial"/>
                <w:color w:val="000000" w:themeColor="text1"/>
              </w:rPr>
              <w:t>U</w:t>
            </w:r>
            <w:r w:rsidR="0023474B" w:rsidRPr="0023474B">
              <w:rPr>
                <w:rFonts w:ascii="Arial" w:eastAsia="Arial" w:hAnsi="Arial" w:cs="Arial"/>
                <w:color w:val="000000" w:themeColor="text1"/>
              </w:rPr>
              <w:t xml:space="preserve">pdated </w:t>
            </w:r>
            <w:r w:rsidRPr="002C0283">
              <w:rPr>
                <w:rFonts w:ascii="Arial" w:eastAsia="Arial" w:hAnsi="Arial" w:cs="Arial"/>
                <w:color w:val="000000" w:themeColor="text1"/>
              </w:rPr>
              <w:t>National Action Plan</w:t>
            </w:r>
          </w:p>
        </w:tc>
        <w:tc>
          <w:tcPr>
            <w:tcW w:w="4201" w:type="dxa"/>
          </w:tcPr>
          <w:p w14:paraId="36373B63" w14:textId="77777777" w:rsidR="007D4991" w:rsidRPr="002C0283" w:rsidRDefault="007D4991" w:rsidP="004B0E1C">
            <w:pPr>
              <w:jc w:val="center"/>
              <w:rPr>
                <w:rFonts w:ascii="Arial" w:hAnsi="Arial" w:cs="Arial"/>
                <w:color w:val="000000" w:themeColor="text1"/>
              </w:rPr>
            </w:pPr>
          </w:p>
          <w:p w14:paraId="7FEE2685" w14:textId="7C7E996F" w:rsidR="007D4991" w:rsidRPr="002C0283" w:rsidRDefault="00765A02" w:rsidP="004B0E1C">
            <w:pPr>
              <w:jc w:val="center"/>
              <w:rPr>
                <w:rFonts w:ascii="Arial" w:hAnsi="Arial" w:cs="Arial"/>
                <w:color w:val="000000" w:themeColor="text1"/>
              </w:rPr>
            </w:pPr>
            <w:proofErr w:type="spellStart"/>
            <w:r>
              <w:rPr>
                <w:rFonts w:ascii="Arial" w:hAnsi="Arial" w:cs="Arial"/>
                <w:color w:val="000000" w:themeColor="text1"/>
              </w:rPr>
              <w:t>xxxxx</w:t>
            </w:r>
            <w:proofErr w:type="spellEnd"/>
          </w:p>
        </w:tc>
      </w:tr>
      <w:tr w:rsidR="007D4991" w14:paraId="7C2C470A" w14:textId="77777777" w:rsidTr="004B0E1C">
        <w:tc>
          <w:tcPr>
            <w:tcW w:w="4815" w:type="dxa"/>
          </w:tcPr>
          <w:p w14:paraId="748F6D6D" w14:textId="19E22786" w:rsidR="007D4991" w:rsidRPr="002C0283" w:rsidRDefault="007D4991" w:rsidP="007D4991">
            <w:pPr>
              <w:pStyle w:val="ListParagraph"/>
              <w:numPr>
                <w:ilvl w:val="0"/>
                <w:numId w:val="2"/>
              </w:numPr>
              <w:autoSpaceDE w:val="0"/>
              <w:autoSpaceDN w:val="0"/>
              <w:adjustRightInd w:val="0"/>
              <w:jc w:val="left"/>
              <w:rPr>
                <w:rFonts w:ascii="Arial" w:hAnsi="Arial" w:cs="Arial"/>
                <w:color w:val="000000"/>
              </w:rPr>
            </w:pPr>
            <w:r w:rsidRPr="13EC367C">
              <w:rPr>
                <w:rStyle w:val="normaltextrun"/>
                <w:rFonts w:ascii="Arial" w:hAnsi="Arial" w:cs="Arial"/>
                <w:color w:val="000000"/>
                <w:shd w:val="clear" w:color="auto" w:fill="FFFFFF"/>
              </w:rPr>
              <w:t>Activity 3: </w:t>
            </w:r>
            <w:r w:rsidRPr="13EC367C">
              <w:rPr>
                <w:rFonts w:ascii="Arial" w:eastAsia="Arial" w:hAnsi="Arial" w:cs="Arial"/>
                <w:color w:val="000000" w:themeColor="text1"/>
              </w:rPr>
              <w:t xml:space="preserve">Final </w:t>
            </w:r>
            <w:r w:rsidR="0023474B">
              <w:rPr>
                <w:rFonts w:ascii="Arial" w:eastAsia="Arial" w:hAnsi="Arial" w:cs="Arial"/>
                <w:color w:val="000000" w:themeColor="text1"/>
              </w:rPr>
              <w:t xml:space="preserve">Updated </w:t>
            </w:r>
            <w:r w:rsidRPr="13EC367C">
              <w:rPr>
                <w:rFonts w:ascii="Arial" w:eastAsia="Arial" w:hAnsi="Arial" w:cs="Arial"/>
                <w:color w:val="000000" w:themeColor="text1"/>
              </w:rPr>
              <w:t xml:space="preserve">Country Status Assessment Report and the Final </w:t>
            </w:r>
            <w:r w:rsidR="0023474B">
              <w:rPr>
                <w:rFonts w:ascii="Arial" w:eastAsia="Arial" w:hAnsi="Arial" w:cs="Arial"/>
                <w:color w:val="000000" w:themeColor="text1"/>
              </w:rPr>
              <w:t xml:space="preserve">Updated </w:t>
            </w:r>
            <w:r w:rsidRPr="13EC367C">
              <w:rPr>
                <w:rFonts w:ascii="Arial" w:eastAsia="Arial" w:hAnsi="Arial" w:cs="Arial"/>
                <w:color w:val="000000" w:themeColor="text1"/>
              </w:rPr>
              <w:t>National Action Plan.</w:t>
            </w:r>
          </w:p>
        </w:tc>
        <w:tc>
          <w:tcPr>
            <w:tcW w:w="4201" w:type="dxa"/>
          </w:tcPr>
          <w:p w14:paraId="3D65EA74" w14:textId="77777777" w:rsidR="007D4991" w:rsidRPr="002C0283" w:rsidRDefault="007D4991" w:rsidP="004B0E1C">
            <w:pPr>
              <w:jc w:val="center"/>
              <w:rPr>
                <w:rFonts w:ascii="Arial" w:hAnsi="Arial" w:cs="Arial"/>
                <w:color w:val="000000" w:themeColor="text1"/>
              </w:rPr>
            </w:pPr>
          </w:p>
          <w:p w14:paraId="09E047B9" w14:textId="106B6114" w:rsidR="007D4991" w:rsidRPr="002C0283" w:rsidRDefault="00765A02" w:rsidP="004B0E1C">
            <w:pPr>
              <w:jc w:val="center"/>
              <w:rPr>
                <w:rFonts w:ascii="Arial" w:hAnsi="Arial" w:cs="Arial"/>
                <w:color w:val="000000" w:themeColor="text1"/>
              </w:rPr>
            </w:pPr>
            <w:proofErr w:type="spellStart"/>
            <w:r>
              <w:rPr>
                <w:rFonts w:ascii="Arial" w:hAnsi="Arial" w:cs="Arial"/>
                <w:color w:val="000000" w:themeColor="text1"/>
              </w:rPr>
              <w:t>xxxxx</w:t>
            </w:r>
            <w:proofErr w:type="spellEnd"/>
          </w:p>
        </w:tc>
      </w:tr>
      <w:tr w:rsidR="007D4991" w14:paraId="023A9F4D" w14:textId="77777777" w:rsidTr="004B0E1C">
        <w:tc>
          <w:tcPr>
            <w:tcW w:w="4815" w:type="dxa"/>
          </w:tcPr>
          <w:p w14:paraId="49AE4BBC" w14:textId="77777777" w:rsidR="007D4991" w:rsidRPr="002C0283" w:rsidRDefault="007D4991" w:rsidP="007D4991">
            <w:pPr>
              <w:pStyle w:val="ListParagraph"/>
              <w:numPr>
                <w:ilvl w:val="0"/>
                <w:numId w:val="2"/>
              </w:numPr>
              <w:autoSpaceDE w:val="0"/>
              <w:autoSpaceDN w:val="0"/>
              <w:adjustRightInd w:val="0"/>
              <w:rPr>
                <w:rStyle w:val="normaltextrun"/>
                <w:rFonts w:ascii="Arial" w:hAnsi="Arial" w:cs="Arial"/>
                <w:color w:val="000000"/>
              </w:rPr>
            </w:pPr>
            <w:r>
              <w:rPr>
                <w:rStyle w:val="normaltextrun"/>
                <w:rFonts w:ascii="Arial" w:hAnsi="Arial" w:cs="Arial"/>
                <w:color w:val="000000"/>
                <w:shd w:val="clear" w:color="auto" w:fill="FFFFFF"/>
              </w:rPr>
              <w:t>Activities</w:t>
            </w:r>
            <w:r w:rsidRPr="002C0283">
              <w:rPr>
                <w:rStyle w:val="normaltextrun"/>
                <w:rFonts w:ascii="Arial" w:hAnsi="Arial" w:cs="Arial"/>
                <w:color w:val="000000"/>
                <w:shd w:val="clear" w:color="auto" w:fill="FFFFFF"/>
              </w:rPr>
              <w:t xml:space="preserve"> 4 and 5: General Project Support:</w:t>
            </w:r>
          </w:p>
          <w:p w14:paraId="3E9C43F0" w14:textId="77777777" w:rsidR="007D4991" w:rsidRPr="002C0283" w:rsidRDefault="007D4991" w:rsidP="004B0E1C">
            <w:pPr>
              <w:pStyle w:val="ListParagraph"/>
              <w:autoSpaceDE w:val="0"/>
              <w:autoSpaceDN w:val="0"/>
              <w:adjustRightInd w:val="0"/>
              <w:ind w:left="1440"/>
              <w:rPr>
                <w:rStyle w:val="normaltextrun"/>
                <w:rFonts w:ascii="Arial" w:hAnsi="Arial" w:cs="Arial"/>
                <w:color w:val="000000"/>
                <w:shd w:val="clear" w:color="auto" w:fill="FFFFFF"/>
              </w:rPr>
            </w:pPr>
          </w:p>
          <w:p w14:paraId="0BE72376" w14:textId="77777777" w:rsidR="007D4991" w:rsidRPr="002C0283" w:rsidRDefault="007D4991" w:rsidP="007D4991">
            <w:pPr>
              <w:pStyle w:val="ListParagraph"/>
              <w:numPr>
                <w:ilvl w:val="0"/>
                <w:numId w:val="3"/>
              </w:numPr>
              <w:autoSpaceDE w:val="0"/>
              <w:autoSpaceDN w:val="0"/>
              <w:adjustRightInd w:val="0"/>
              <w:ind w:left="1058" w:hanging="270"/>
              <w:rPr>
                <w:rStyle w:val="normaltextrun"/>
                <w:rFonts w:ascii="Arial" w:hAnsi="Arial" w:cs="Arial"/>
                <w:color w:val="000000"/>
                <w:shd w:val="clear" w:color="auto" w:fill="FFFFFF"/>
              </w:rPr>
            </w:pPr>
            <w:r w:rsidRPr="61450B0B">
              <w:rPr>
                <w:rStyle w:val="normaltextrun"/>
                <w:rFonts w:ascii="Arial" w:hAnsi="Arial" w:cs="Arial"/>
                <w:color w:val="000000"/>
                <w:shd w:val="clear" w:color="auto" w:fill="FFFFFF"/>
              </w:rPr>
              <w:t xml:space="preserve">Bimonthly Progress Update </w:t>
            </w:r>
          </w:p>
          <w:p w14:paraId="3D480E1B" w14:textId="77777777" w:rsidR="007D4991" w:rsidRPr="002C0283" w:rsidRDefault="007D4991" w:rsidP="004B0E1C">
            <w:pPr>
              <w:pStyle w:val="ListParagraph"/>
              <w:autoSpaceDE w:val="0"/>
              <w:autoSpaceDN w:val="0"/>
              <w:adjustRightInd w:val="0"/>
              <w:ind w:left="1017" w:hanging="297"/>
              <w:rPr>
                <w:rStyle w:val="normaltextrun"/>
                <w:rFonts w:ascii="Arial" w:hAnsi="Arial" w:cs="Arial"/>
                <w:color w:val="000000"/>
                <w:shd w:val="clear" w:color="auto" w:fill="FFFFFF"/>
              </w:rPr>
            </w:pPr>
            <w:r w:rsidRPr="13EC367C">
              <w:rPr>
                <w:rStyle w:val="normaltextrun"/>
                <w:rFonts w:ascii="Arial" w:hAnsi="Arial" w:cs="Arial"/>
                <w:color w:val="000000"/>
                <w:shd w:val="clear" w:color="auto" w:fill="FFFFFF"/>
              </w:rPr>
              <w:t xml:space="preserve"> </w:t>
            </w:r>
          </w:p>
          <w:p w14:paraId="1051EA0B" w14:textId="77777777" w:rsidR="007D4991" w:rsidRPr="002C0283" w:rsidRDefault="007D4991" w:rsidP="007D4991">
            <w:pPr>
              <w:pStyle w:val="ListParagraph"/>
              <w:numPr>
                <w:ilvl w:val="0"/>
                <w:numId w:val="3"/>
              </w:numPr>
              <w:autoSpaceDE w:val="0"/>
              <w:autoSpaceDN w:val="0"/>
              <w:adjustRightInd w:val="0"/>
              <w:ind w:left="1058" w:hanging="297"/>
              <w:rPr>
                <w:rFonts w:ascii="Arial" w:hAnsi="Arial" w:cs="Arial"/>
                <w:color w:val="000000"/>
              </w:rPr>
            </w:pPr>
            <w:r w:rsidRPr="61450B0B">
              <w:rPr>
                <w:rStyle w:val="normaltextrun"/>
                <w:rFonts w:ascii="Arial" w:hAnsi="Arial" w:cs="Arial"/>
                <w:color w:val="000000"/>
                <w:shd w:val="clear" w:color="auto" w:fill="FFFFFF"/>
              </w:rPr>
              <w:t>Final Report</w:t>
            </w:r>
          </w:p>
        </w:tc>
        <w:tc>
          <w:tcPr>
            <w:tcW w:w="4201" w:type="dxa"/>
          </w:tcPr>
          <w:p w14:paraId="318C5F5F" w14:textId="77777777" w:rsidR="007D4991" w:rsidRDefault="007D4991" w:rsidP="004B0E1C">
            <w:pPr>
              <w:jc w:val="center"/>
              <w:rPr>
                <w:rStyle w:val="normaltextrun"/>
                <w:rFonts w:ascii="Arial" w:hAnsi="Arial" w:cs="Arial"/>
                <w:color w:val="000000"/>
                <w:shd w:val="clear" w:color="auto" w:fill="FFFFFF"/>
              </w:rPr>
            </w:pPr>
          </w:p>
          <w:p w14:paraId="71337BE7" w14:textId="77777777" w:rsidR="007D4991" w:rsidRPr="002C0283" w:rsidRDefault="007D4991" w:rsidP="004B0E1C">
            <w:pPr>
              <w:jc w:val="center"/>
              <w:rPr>
                <w:rStyle w:val="normaltextrun"/>
                <w:rFonts w:ascii="Arial" w:hAnsi="Arial" w:cs="Arial"/>
                <w:color w:val="000000"/>
                <w:shd w:val="clear" w:color="auto" w:fill="FFFFFF"/>
              </w:rPr>
            </w:pPr>
          </w:p>
          <w:p w14:paraId="5F253631" w14:textId="77777777" w:rsidR="007D4991" w:rsidRPr="002C0283" w:rsidRDefault="007D4991" w:rsidP="004B0E1C">
            <w:pPr>
              <w:jc w:val="center"/>
              <w:rPr>
                <w:rStyle w:val="normaltextrun"/>
                <w:rFonts w:ascii="Arial" w:hAnsi="Arial" w:cs="Arial"/>
                <w:color w:val="000000"/>
                <w:shd w:val="clear" w:color="auto" w:fill="FFFFFF"/>
              </w:rPr>
            </w:pPr>
          </w:p>
          <w:p w14:paraId="319CD795" w14:textId="77777777" w:rsidR="007D4991" w:rsidRPr="002C0283" w:rsidRDefault="007D4991" w:rsidP="004B0E1C">
            <w:pPr>
              <w:jc w:val="center"/>
              <w:rPr>
                <w:rFonts w:ascii="Arial" w:hAnsi="Arial" w:cs="Arial"/>
                <w:color w:val="000000"/>
              </w:rPr>
            </w:pPr>
            <w:r w:rsidRPr="13EC367C">
              <w:rPr>
                <w:rStyle w:val="normaltextrun"/>
                <w:rFonts w:ascii="Arial" w:hAnsi="Arial" w:cs="Arial"/>
                <w:color w:val="000000"/>
                <w:shd w:val="clear" w:color="auto" w:fill="FFFFFF"/>
              </w:rPr>
              <w:t>Every other Friday until end of contract</w:t>
            </w:r>
            <w:r w:rsidRPr="002C0283">
              <w:rPr>
                <w:rFonts w:ascii="Arial" w:hAnsi="Arial" w:cs="Arial"/>
                <w:color w:val="000000"/>
              </w:rPr>
              <w:t xml:space="preserve"> </w:t>
            </w:r>
          </w:p>
          <w:p w14:paraId="69074A8A" w14:textId="77777777" w:rsidR="007D4991" w:rsidRPr="002C0283" w:rsidRDefault="007D4991" w:rsidP="004B0E1C">
            <w:pPr>
              <w:jc w:val="center"/>
              <w:rPr>
                <w:rFonts w:ascii="Arial" w:hAnsi="Arial" w:cs="Arial"/>
                <w:color w:val="000000"/>
              </w:rPr>
            </w:pPr>
          </w:p>
          <w:p w14:paraId="57C3810C" w14:textId="24D540AF" w:rsidR="007D4991" w:rsidRPr="00AF757A" w:rsidRDefault="00765A02" w:rsidP="004B0E1C">
            <w:pPr>
              <w:ind w:left="360"/>
              <w:jc w:val="center"/>
              <w:rPr>
                <w:rFonts w:ascii="Arial" w:hAnsi="Arial" w:cs="Arial"/>
                <w:color w:val="000000"/>
              </w:rPr>
            </w:pPr>
            <w:proofErr w:type="spellStart"/>
            <w:r>
              <w:rPr>
                <w:rFonts w:ascii="Arial" w:hAnsi="Arial" w:cs="Arial"/>
                <w:color w:val="000000" w:themeColor="text1"/>
              </w:rPr>
              <w:t>xxxxx</w:t>
            </w:r>
            <w:proofErr w:type="spellEnd"/>
          </w:p>
        </w:tc>
      </w:tr>
    </w:tbl>
    <w:p w14:paraId="1DFDFCB4" w14:textId="77777777" w:rsidR="007D4991" w:rsidRPr="007E1F65" w:rsidRDefault="007D4991" w:rsidP="007D4991">
      <w:pPr>
        <w:jc w:val="both"/>
        <w:rPr>
          <w:color w:val="000000" w:themeColor="text1"/>
        </w:rPr>
      </w:pPr>
    </w:p>
    <w:p w14:paraId="33D453EB" w14:textId="7338458B" w:rsidR="007D4991" w:rsidRPr="00E7403C" w:rsidRDefault="00D1220E" w:rsidP="007D4991">
      <w:pPr>
        <w:jc w:val="both"/>
        <w:rPr>
          <w:rFonts w:ascii="Arial" w:hAnsi="Arial" w:cs="Arial"/>
        </w:rPr>
      </w:pPr>
      <w:r w:rsidRPr="007E1F65">
        <w:rPr>
          <w:rFonts w:ascii="Arial" w:hAnsi="Arial" w:cs="Arial"/>
          <w:color w:val="000000" w:themeColor="text1"/>
        </w:rPr>
        <w:t>6</w:t>
      </w:r>
      <w:r w:rsidRPr="007E1F65">
        <w:rPr>
          <w:rFonts w:ascii="Arial" w:hAnsi="Arial" w:cs="Arial"/>
          <w:color w:val="000000" w:themeColor="text1"/>
        </w:rPr>
        <w:tab/>
      </w:r>
      <w:r w:rsidR="007D4991" w:rsidRPr="13EC367C">
        <w:rPr>
          <w:rFonts w:ascii="Arial" w:hAnsi="Arial" w:cs="Arial"/>
          <w:color w:val="000000" w:themeColor="text1"/>
        </w:rPr>
        <w:t xml:space="preserve">The Consultant shall also include in their report contribution recommendations on the identification of potential future candidates for the IMO </w:t>
      </w:r>
      <w:proofErr w:type="spellStart"/>
      <w:r w:rsidR="007D4991" w:rsidRPr="13EC367C">
        <w:rPr>
          <w:rFonts w:ascii="Arial" w:hAnsi="Arial" w:cs="Arial"/>
          <w:color w:val="000000" w:themeColor="text1"/>
        </w:rPr>
        <w:t>eRoster</w:t>
      </w:r>
      <w:proofErr w:type="spellEnd"/>
      <w:r w:rsidR="007D4991" w:rsidRPr="13EC367C">
        <w:rPr>
          <w:rFonts w:ascii="Arial" w:hAnsi="Arial" w:cs="Arial"/>
          <w:color w:val="000000" w:themeColor="text1"/>
        </w:rPr>
        <w:t xml:space="preserve"> of consultants.</w:t>
      </w:r>
    </w:p>
    <w:p w14:paraId="73A436A2" w14:textId="77777777" w:rsidR="007D4991" w:rsidRDefault="007D4991" w:rsidP="007D4991">
      <w:pPr>
        <w:jc w:val="both"/>
        <w:rPr>
          <w:rFonts w:ascii="Arial" w:hAnsi="Arial" w:cs="Arial"/>
          <w:szCs w:val="22"/>
        </w:rPr>
      </w:pPr>
    </w:p>
    <w:p w14:paraId="7DD0E400" w14:textId="77777777" w:rsidR="007D4991" w:rsidRPr="00AF757A" w:rsidRDefault="007D4991" w:rsidP="007D4991">
      <w:pPr>
        <w:jc w:val="both"/>
        <w:rPr>
          <w:rFonts w:ascii="Arial" w:hAnsi="Arial" w:cs="Arial"/>
          <w:szCs w:val="22"/>
        </w:rPr>
      </w:pPr>
    </w:p>
    <w:p w14:paraId="51C7DDA4" w14:textId="77777777" w:rsidR="007D4991" w:rsidRDefault="007D4991" w:rsidP="007D4991">
      <w:pPr>
        <w:tabs>
          <w:tab w:val="left" w:pos="600"/>
        </w:tabs>
        <w:jc w:val="both"/>
        <w:rPr>
          <w:rFonts w:ascii="Arial" w:hAnsi="Arial" w:cs="Arial"/>
        </w:rPr>
      </w:pPr>
    </w:p>
    <w:p w14:paraId="7B8ED057" w14:textId="77777777" w:rsidR="007D4991" w:rsidRDefault="007D4991" w:rsidP="007D4991">
      <w:pPr>
        <w:jc w:val="center"/>
        <w:rPr>
          <w:rFonts w:ascii="Arial" w:hAnsi="Arial" w:cs="Arial"/>
          <w:bCs/>
          <w:szCs w:val="22"/>
        </w:rPr>
      </w:pPr>
      <w:r>
        <w:rPr>
          <w:rFonts w:ascii="Arial" w:hAnsi="Arial" w:cs="Arial"/>
          <w:bCs/>
          <w:szCs w:val="22"/>
        </w:rPr>
        <w:t>________</w:t>
      </w:r>
    </w:p>
    <w:p w14:paraId="30DB8BCC" w14:textId="77777777" w:rsidR="007D4991" w:rsidRDefault="007D4991" w:rsidP="007D4991">
      <w:pPr>
        <w:rPr>
          <w:rFonts w:ascii="Arial" w:hAnsi="Arial" w:cs="Arial"/>
        </w:rPr>
      </w:pPr>
    </w:p>
    <w:p w14:paraId="7CFBE1DE" w14:textId="77777777" w:rsidR="003F001B" w:rsidRDefault="003F001B"/>
    <w:sectPr w:rsidR="003F001B" w:rsidSect="007D4991">
      <w:headerReference w:type="default" r:id="rId12"/>
      <w:footnotePr>
        <w:numFmt w:val="chicago"/>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DF207" w14:textId="77777777" w:rsidR="007A3ABD" w:rsidRDefault="007A3ABD">
      <w:r>
        <w:separator/>
      </w:r>
    </w:p>
  </w:endnote>
  <w:endnote w:type="continuationSeparator" w:id="0">
    <w:p w14:paraId="043439BD" w14:textId="77777777" w:rsidR="007A3ABD" w:rsidRDefault="007A3ABD">
      <w:r>
        <w:continuationSeparator/>
      </w:r>
    </w:p>
  </w:endnote>
  <w:endnote w:type="continuationNotice" w:id="1">
    <w:p w14:paraId="7476E26A" w14:textId="77777777" w:rsidR="007A3ABD" w:rsidRDefault="007A3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C004A" w14:textId="77777777" w:rsidR="007A3ABD" w:rsidRDefault="007A3ABD">
      <w:r>
        <w:separator/>
      </w:r>
    </w:p>
  </w:footnote>
  <w:footnote w:type="continuationSeparator" w:id="0">
    <w:p w14:paraId="31ABB7C7" w14:textId="77777777" w:rsidR="007A3ABD" w:rsidRDefault="007A3ABD">
      <w:r>
        <w:continuationSeparator/>
      </w:r>
    </w:p>
  </w:footnote>
  <w:footnote w:type="continuationNotice" w:id="1">
    <w:p w14:paraId="1AA3FC15" w14:textId="77777777" w:rsidR="007A3ABD" w:rsidRDefault="007A3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E40D" w14:textId="77777777" w:rsidR="00733B06" w:rsidRPr="00265103" w:rsidRDefault="00000000" w:rsidP="00B218D3">
    <w:pPr>
      <w:pStyle w:val="Header"/>
      <w:tabs>
        <w:tab w:val="left" w:pos="7920"/>
      </w:tabs>
      <w:rPr>
        <w:rFonts w:ascii="Arial" w:hAnsi="Arial" w:cs="Arial"/>
      </w:rPr>
    </w:pPr>
    <w:r>
      <w:rPr>
        <w:rFonts w:ascii="Arial" w:hAnsi="Arial" w:cs="Arial"/>
      </w:rPr>
      <w:tab/>
    </w:r>
  </w:p>
  <w:p w14:paraId="11CFC9DA" w14:textId="77777777" w:rsidR="00733B06" w:rsidRDefault="00733B06" w:rsidP="001E6B55">
    <w:pPr>
      <w:pStyle w:val="Header"/>
      <w:tabs>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F4CD4"/>
    <w:multiLevelType w:val="hybridMultilevel"/>
    <w:tmpl w:val="CB609E80"/>
    <w:lvl w:ilvl="0" w:tplc="99D28FC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C538B25E">
      <w:start w:val="1"/>
      <w:numFmt w:val="lowerRoman"/>
      <w:lvlText w:val="%3."/>
      <w:lvlJc w:val="right"/>
      <w:pPr>
        <w:ind w:left="2160" w:hanging="180"/>
      </w:pPr>
      <w:rPr>
        <w:rFonts w:ascii="Arial" w:hAnsi="Arial" w:cs="Arial" w:hint="default"/>
        <w:sz w:val="22"/>
        <w:szCs w:val="22"/>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7E63A7"/>
    <w:multiLevelType w:val="hybridMultilevel"/>
    <w:tmpl w:val="11288B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FC0FDA"/>
    <w:multiLevelType w:val="hybridMultilevel"/>
    <w:tmpl w:val="567058AC"/>
    <w:lvl w:ilvl="0" w:tplc="AD66B26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98944054">
    <w:abstractNumId w:val="0"/>
  </w:num>
  <w:num w:numId="2" w16cid:durableId="1704749171">
    <w:abstractNumId w:val="1"/>
  </w:num>
  <w:num w:numId="3" w16cid:durableId="1332491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91"/>
    <w:rsid w:val="00004592"/>
    <w:rsid w:val="00027CD0"/>
    <w:rsid w:val="00036B7F"/>
    <w:rsid w:val="00056D39"/>
    <w:rsid w:val="00064F19"/>
    <w:rsid w:val="00067B4E"/>
    <w:rsid w:val="00073BA7"/>
    <w:rsid w:val="00075AF5"/>
    <w:rsid w:val="00084F25"/>
    <w:rsid w:val="000A1BC7"/>
    <w:rsid w:val="000D0DBF"/>
    <w:rsid w:val="000D7E3F"/>
    <w:rsid w:val="00122D24"/>
    <w:rsid w:val="00150C3E"/>
    <w:rsid w:val="001A3EFC"/>
    <w:rsid w:val="001E53BA"/>
    <w:rsid w:val="00212C87"/>
    <w:rsid w:val="00216825"/>
    <w:rsid w:val="0023474B"/>
    <w:rsid w:val="002372FA"/>
    <w:rsid w:val="00253CF1"/>
    <w:rsid w:val="00254305"/>
    <w:rsid w:val="00256EAE"/>
    <w:rsid w:val="0027284A"/>
    <w:rsid w:val="0027660A"/>
    <w:rsid w:val="002E6AAF"/>
    <w:rsid w:val="002E749E"/>
    <w:rsid w:val="003238CD"/>
    <w:rsid w:val="00364076"/>
    <w:rsid w:val="003C43A9"/>
    <w:rsid w:val="003F001B"/>
    <w:rsid w:val="004005E2"/>
    <w:rsid w:val="0040639F"/>
    <w:rsid w:val="00420F10"/>
    <w:rsid w:val="00436621"/>
    <w:rsid w:val="00460021"/>
    <w:rsid w:val="004B41EE"/>
    <w:rsid w:val="004F1A1F"/>
    <w:rsid w:val="00507ADF"/>
    <w:rsid w:val="0053013B"/>
    <w:rsid w:val="00535873"/>
    <w:rsid w:val="00551074"/>
    <w:rsid w:val="005876A5"/>
    <w:rsid w:val="0059518D"/>
    <w:rsid w:val="00597FC3"/>
    <w:rsid w:val="005A0EE7"/>
    <w:rsid w:val="005D782D"/>
    <w:rsid w:val="006309F5"/>
    <w:rsid w:val="006573BD"/>
    <w:rsid w:val="00666CD0"/>
    <w:rsid w:val="006D0890"/>
    <w:rsid w:val="006F0419"/>
    <w:rsid w:val="00733B06"/>
    <w:rsid w:val="00765A02"/>
    <w:rsid w:val="00781DB9"/>
    <w:rsid w:val="00792A80"/>
    <w:rsid w:val="007A05E2"/>
    <w:rsid w:val="007A3ABD"/>
    <w:rsid w:val="007B0CFE"/>
    <w:rsid w:val="007C082D"/>
    <w:rsid w:val="007C69B2"/>
    <w:rsid w:val="007D4991"/>
    <w:rsid w:val="007E1F65"/>
    <w:rsid w:val="00864830"/>
    <w:rsid w:val="00867A2F"/>
    <w:rsid w:val="00867DA5"/>
    <w:rsid w:val="008A4EF0"/>
    <w:rsid w:val="00911431"/>
    <w:rsid w:val="00927AA7"/>
    <w:rsid w:val="00944AB7"/>
    <w:rsid w:val="009B709C"/>
    <w:rsid w:val="009D19DB"/>
    <w:rsid w:val="009F1B82"/>
    <w:rsid w:val="00A665EA"/>
    <w:rsid w:val="00A7239F"/>
    <w:rsid w:val="00AD518A"/>
    <w:rsid w:val="00B252C5"/>
    <w:rsid w:val="00B46A21"/>
    <w:rsid w:val="00B5301D"/>
    <w:rsid w:val="00B8139C"/>
    <w:rsid w:val="00B9643C"/>
    <w:rsid w:val="00BA55DB"/>
    <w:rsid w:val="00BD054D"/>
    <w:rsid w:val="00BD4429"/>
    <w:rsid w:val="00BD697F"/>
    <w:rsid w:val="00C069CF"/>
    <w:rsid w:val="00C129F4"/>
    <w:rsid w:val="00C91431"/>
    <w:rsid w:val="00C91AD4"/>
    <w:rsid w:val="00CC5FE6"/>
    <w:rsid w:val="00CC7968"/>
    <w:rsid w:val="00CD3C95"/>
    <w:rsid w:val="00CF0C33"/>
    <w:rsid w:val="00D1220E"/>
    <w:rsid w:val="00D32FAD"/>
    <w:rsid w:val="00D41B2D"/>
    <w:rsid w:val="00D43088"/>
    <w:rsid w:val="00D51586"/>
    <w:rsid w:val="00D7190D"/>
    <w:rsid w:val="00D93997"/>
    <w:rsid w:val="00DC6583"/>
    <w:rsid w:val="00E32388"/>
    <w:rsid w:val="00E45BBE"/>
    <w:rsid w:val="00E536B6"/>
    <w:rsid w:val="00E91579"/>
    <w:rsid w:val="00ED69EE"/>
    <w:rsid w:val="00EF521D"/>
    <w:rsid w:val="00F04715"/>
    <w:rsid w:val="00F1466C"/>
    <w:rsid w:val="00F14E36"/>
    <w:rsid w:val="00F2023D"/>
    <w:rsid w:val="00F61165"/>
    <w:rsid w:val="00F66AC0"/>
    <w:rsid w:val="00FB3F39"/>
    <w:rsid w:val="00FD1343"/>
    <w:rsid w:val="00FE6E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FE72"/>
  <w15:chartTrackingRefBased/>
  <w15:docId w15:val="{2E1CE0D2-321B-4583-9980-4E85A247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91"/>
    <w:pPr>
      <w:widowControl w:val="0"/>
      <w:spacing w:after="0" w:line="240" w:lineRule="auto"/>
    </w:pPr>
    <w:rPr>
      <w:rFonts w:ascii="Times New Roman" w:eastAsia="Times New Roman" w:hAnsi="Times New Roman" w:cs="Times New Roman"/>
      <w:snapToGrid w:val="0"/>
      <w:kern w:val="0"/>
      <w:sz w:val="22"/>
      <w:szCs w:val="20"/>
      <w14:ligatures w14:val="none"/>
    </w:rPr>
  </w:style>
  <w:style w:type="paragraph" w:styleId="Heading1">
    <w:name w:val="heading 1"/>
    <w:basedOn w:val="Normal"/>
    <w:next w:val="Normal"/>
    <w:link w:val="Heading1Char"/>
    <w:uiPriority w:val="9"/>
    <w:qFormat/>
    <w:rsid w:val="007D4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9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9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9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9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991"/>
    <w:rPr>
      <w:rFonts w:eastAsiaTheme="majorEastAsia" w:cstheme="majorBidi"/>
      <w:color w:val="272727" w:themeColor="text1" w:themeTint="D8"/>
    </w:rPr>
  </w:style>
  <w:style w:type="paragraph" w:styleId="Title">
    <w:name w:val="Title"/>
    <w:basedOn w:val="Normal"/>
    <w:next w:val="Normal"/>
    <w:link w:val="TitleChar"/>
    <w:uiPriority w:val="10"/>
    <w:qFormat/>
    <w:rsid w:val="007D4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991"/>
    <w:pPr>
      <w:spacing w:before="160"/>
      <w:jc w:val="center"/>
    </w:pPr>
    <w:rPr>
      <w:i/>
      <w:iCs/>
      <w:color w:val="404040" w:themeColor="text1" w:themeTint="BF"/>
    </w:rPr>
  </w:style>
  <w:style w:type="character" w:customStyle="1" w:styleId="QuoteChar">
    <w:name w:val="Quote Char"/>
    <w:basedOn w:val="DefaultParagraphFont"/>
    <w:link w:val="Quote"/>
    <w:uiPriority w:val="29"/>
    <w:rsid w:val="007D4991"/>
    <w:rPr>
      <w:i/>
      <w:iCs/>
      <w:color w:val="404040" w:themeColor="text1" w:themeTint="BF"/>
    </w:rPr>
  </w:style>
  <w:style w:type="paragraph" w:styleId="ListParagraph">
    <w:name w:val="List Paragraph"/>
    <w:basedOn w:val="Normal"/>
    <w:uiPriority w:val="34"/>
    <w:qFormat/>
    <w:rsid w:val="007D4991"/>
    <w:pPr>
      <w:ind w:left="720"/>
      <w:contextualSpacing/>
    </w:pPr>
  </w:style>
  <w:style w:type="character" w:styleId="IntenseEmphasis">
    <w:name w:val="Intense Emphasis"/>
    <w:basedOn w:val="DefaultParagraphFont"/>
    <w:uiPriority w:val="21"/>
    <w:qFormat/>
    <w:rsid w:val="007D4991"/>
    <w:rPr>
      <w:i/>
      <w:iCs/>
      <w:color w:val="0F4761" w:themeColor="accent1" w:themeShade="BF"/>
    </w:rPr>
  </w:style>
  <w:style w:type="paragraph" w:styleId="IntenseQuote">
    <w:name w:val="Intense Quote"/>
    <w:basedOn w:val="Normal"/>
    <w:next w:val="Normal"/>
    <w:link w:val="IntenseQuoteChar"/>
    <w:uiPriority w:val="30"/>
    <w:qFormat/>
    <w:rsid w:val="007D4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991"/>
    <w:rPr>
      <w:i/>
      <w:iCs/>
      <w:color w:val="0F4761" w:themeColor="accent1" w:themeShade="BF"/>
    </w:rPr>
  </w:style>
  <w:style w:type="character" w:styleId="IntenseReference">
    <w:name w:val="Intense Reference"/>
    <w:basedOn w:val="DefaultParagraphFont"/>
    <w:uiPriority w:val="32"/>
    <w:qFormat/>
    <w:rsid w:val="007D4991"/>
    <w:rPr>
      <w:b/>
      <w:bCs/>
      <w:smallCaps/>
      <w:color w:val="0F4761" w:themeColor="accent1" w:themeShade="BF"/>
      <w:spacing w:val="5"/>
    </w:rPr>
  </w:style>
  <w:style w:type="table" w:styleId="TableGrid">
    <w:name w:val="Table Grid"/>
    <w:basedOn w:val="TableNormal"/>
    <w:uiPriority w:val="39"/>
    <w:rsid w:val="007D4991"/>
    <w:pPr>
      <w:spacing w:after="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4991"/>
  </w:style>
  <w:style w:type="character" w:customStyle="1" w:styleId="HeaderChar">
    <w:name w:val="Header Char"/>
    <w:basedOn w:val="DefaultParagraphFont"/>
    <w:link w:val="Header"/>
    <w:uiPriority w:val="99"/>
    <w:rsid w:val="007D4991"/>
    <w:rPr>
      <w:rFonts w:ascii="Times New Roman" w:eastAsia="Times New Roman" w:hAnsi="Times New Roman" w:cs="Times New Roman"/>
      <w:snapToGrid w:val="0"/>
      <w:kern w:val="0"/>
      <w:sz w:val="22"/>
      <w:szCs w:val="20"/>
      <w14:ligatures w14:val="none"/>
    </w:rPr>
  </w:style>
  <w:style w:type="character" w:styleId="Hyperlink">
    <w:name w:val="Hyperlink"/>
    <w:uiPriority w:val="99"/>
    <w:unhideWhenUsed/>
    <w:rsid w:val="007D4991"/>
    <w:rPr>
      <w:color w:val="0000FF"/>
      <w:u w:val="single"/>
    </w:rPr>
  </w:style>
  <w:style w:type="paragraph" w:styleId="NoSpacing">
    <w:name w:val="No Spacing"/>
    <w:uiPriority w:val="1"/>
    <w:qFormat/>
    <w:rsid w:val="007D4991"/>
    <w:pPr>
      <w:spacing w:after="0" w:line="240" w:lineRule="auto"/>
    </w:pPr>
    <w:rPr>
      <w:rFonts w:eastAsiaTheme="minorEastAsia"/>
      <w:kern w:val="0"/>
      <w:lang w:val="en-US"/>
      <w14:ligatures w14:val="none"/>
    </w:rPr>
  </w:style>
  <w:style w:type="paragraph" w:customStyle="1" w:styleId="paragraph">
    <w:name w:val="paragraph"/>
    <w:basedOn w:val="Normal"/>
    <w:rsid w:val="007D4991"/>
    <w:pPr>
      <w:widowControl/>
      <w:spacing w:before="100" w:beforeAutospacing="1" w:after="100" w:afterAutospacing="1"/>
    </w:pPr>
    <w:rPr>
      <w:snapToGrid/>
      <w:sz w:val="24"/>
      <w:szCs w:val="24"/>
      <w:lang w:eastAsia="zh-CN"/>
    </w:rPr>
  </w:style>
  <w:style w:type="character" w:customStyle="1" w:styleId="normaltextrun">
    <w:name w:val="normaltextrun"/>
    <w:basedOn w:val="DefaultParagraphFont"/>
    <w:rsid w:val="007D4991"/>
  </w:style>
  <w:style w:type="paragraph" w:styleId="Revision">
    <w:name w:val="Revision"/>
    <w:hidden/>
    <w:uiPriority w:val="99"/>
    <w:semiHidden/>
    <w:rsid w:val="00253CF1"/>
    <w:pPr>
      <w:spacing w:after="0" w:line="240" w:lineRule="auto"/>
    </w:pPr>
    <w:rPr>
      <w:rFonts w:ascii="Times New Roman" w:eastAsia="Times New Roman" w:hAnsi="Times New Roman" w:cs="Times New Roman"/>
      <w:snapToGrid w:val="0"/>
      <w:kern w:val="0"/>
      <w:sz w:val="22"/>
      <w:szCs w:val="20"/>
      <w14:ligatures w14:val="none"/>
    </w:rPr>
  </w:style>
  <w:style w:type="paragraph" w:styleId="Footer">
    <w:name w:val="footer"/>
    <w:basedOn w:val="Normal"/>
    <w:link w:val="FooterChar"/>
    <w:uiPriority w:val="99"/>
    <w:semiHidden/>
    <w:unhideWhenUsed/>
    <w:rsid w:val="00E32388"/>
    <w:pPr>
      <w:tabs>
        <w:tab w:val="center" w:pos="4513"/>
        <w:tab w:val="right" w:pos="9026"/>
      </w:tabs>
    </w:pPr>
  </w:style>
  <w:style w:type="character" w:customStyle="1" w:styleId="FooterChar">
    <w:name w:val="Footer Char"/>
    <w:basedOn w:val="DefaultParagraphFont"/>
    <w:link w:val="Footer"/>
    <w:uiPriority w:val="99"/>
    <w:semiHidden/>
    <w:rsid w:val="00E32388"/>
    <w:rPr>
      <w:rFonts w:ascii="Times New Roman" w:eastAsia="Times New Roman" w:hAnsi="Times New Roman" w:cs="Times New Roman"/>
      <w:snapToGrid w:val="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urban@imo.org" TargetMode="External"/><Relationship Id="rId5" Type="http://schemas.openxmlformats.org/officeDocument/2006/relationships/styles" Target="styles.xml"/><Relationship Id="rId10" Type="http://schemas.openxmlformats.org/officeDocument/2006/relationships/hyperlink" Target="mailto:ggurban@im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B51B0B3D48142B55828D250752FEA" ma:contentTypeVersion="37" ma:contentTypeDescription="Create a new document." ma:contentTypeScope="" ma:versionID="a8bdd57d1de6b18b1e085806abf6f14a">
  <xsd:schema xmlns:xsd="http://www.w3.org/2001/XMLSchema" xmlns:xs="http://www.w3.org/2001/XMLSchema" xmlns:p="http://schemas.microsoft.com/office/2006/metadata/properties" xmlns:ns1="http://schemas.microsoft.com/sharepoint/v3" xmlns:ns2="9426265e-51a9-49c7-a57b-ab9f7bc0b6be" xmlns:ns3="87c11400-50c4-4ce3-9c36-76fdfef1b387" targetNamespace="http://schemas.microsoft.com/office/2006/metadata/properties" ma:root="true" ma:fieldsID="398d254e11a3a36d1cfcbd90fa054e0f" ns1:_="" ns2:_="" ns3:_="">
    <xsd:import namespace="http://schemas.microsoft.com/sharepoint/v3"/>
    <xsd:import namespace="9426265e-51a9-49c7-a57b-ab9f7bc0b6be"/>
    <xsd:import namespace="87c11400-50c4-4ce3-9c36-76fdfef1b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Order0" minOccurs="0"/>
                <xsd:element ref="ns2:Month" minOccurs="0"/>
                <xsd:element ref="ns2:Language" minOccurs="0"/>
                <xsd:element ref="ns2:Country"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Number" minOccurs="0"/>
                <xsd:element ref="ns1:_ip_UnifiedCompliancePolicyProperties" minOccurs="0"/>
                <xsd:element ref="ns1:_ip_UnifiedCompliancePolicyUIAc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6265e-51a9-49c7-a57b-ab9f7bc0b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Order0" ma:index="20" nillable="true" ma:displayName="Order" ma:format="Dropdown" ma:internalName="Order0">
      <xsd:simpleType>
        <xsd:restriction base="dms:Text">
          <xsd:maxLength value="255"/>
        </xsd:restriction>
      </xsd:simpleType>
    </xsd:element>
    <xsd:element name="Month" ma:index="21" nillable="true" ma:displayName="Month" ma:default="-"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
        </xsd:restriction>
      </xsd:simpleType>
    </xsd:element>
    <xsd:element name="Language" ma:index="22" nillable="true" ma:displayName="Language" ma:default="English" ma:format="Dropdown" ma:internalName="Language">
      <xsd:simpleType>
        <xsd:restriction base="dms:Choice">
          <xsd:enumeration value="English"/>
          <xsd:enumeration value="French"/>
          <xsd:enumeration value="Spanish"/>
        </xsd:restriction>
      </xsd:simpleType>
    </xsd:element>
    <xsd:element name="Country" ma:index="23" nillable="true" ma:displayName="Country" ma:default="-" ma:format="Dropdown" ma:internalName="Country">
      <xsd:simpleType>
        <xsd:restriction base="dms:Choice">
          <xsd:enumeration value="-"/>
          <xsd:enumeration value="Cambodia"/>
          <xsd:enumeration value="Indonesia"/>
          <xsd:enumeration value="Malaysia"/>
          <xsd:enumeration value="Myanmar"/>
          <xsd:enumeration value="Philippines (The)"/>
          <xsd:enumeration value="Thailand"/>
          <xsd:enumeration value="Vietnam"/>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20a89f6-bb04-41be-bc09-a26d61e82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umber" ma:index="31" nillable="true" ma:displayName="Number" ma:format="Dropdown" ma:internalName="Number" ma:percentage="FALSE">
      <xsd:simpleType>
        <xsd:restriction base="dms:Number"/>
      </xsd:simpleType>
    </xsd:element>
    <xsd:element name="test" ma:index="34" nillable="true" ma:displayName="test" ma:format="Dropdown" ma:internalName="test">
      <xsd:simpleType>
        <xsd:restriction base="dms:Text">
          <xsd:maxLength value="255"/>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11400-50c4-4ce3-9c36-76fdfef1b3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b917850-e21e-4a6f-b436-c503d233734f}" ma:internalName="TaxCatchAll" ma:showField="CatchAllData" ma:web="87c11400-50c4-4ce3-9c36-76fdfef1b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 xmlns="9426265e-51a9-49c7-a57b-ab9f7bc0b6be" xsi:nil="true"/>
    <TaxCatchAll xmlns="87c11400-50c4-4ce3-9c36-76fdfef1b387" xsi:nil="true"/>
    <_Flow_SignoffStatus xmlns="9426265e-51a9-49c7-a57b-ab9f7bc0b6be" xsi:nil="true"/>
    <_ip_UnifiedCompliancePolicyProperties xmlns="http://schemas.microsoft.com/sharepoint/v3" xsi:nil="true"/>
    <lcf76f155ced4ddcb4097134ff3c332f xmlns="9426265e-51a9-49c7-a57b-ab9f7bc0b6be">
      <Terms xmlns="http://schemas.microsoft.com/office/infopath/2007/PartnerControls"/>
    </lcf76f155ced4ddcb4097134ff3c332f>
    <Language xmlns="9426265e-51a9-49c7-a57b-ab9f7bc0b6be">English</Language>
    <Month xmlns="9426265e-51a9-49c7-a57b-ab9f7bc0b6be">-</Month>
    <test xmlns="9426265e-51a9-49c7-a57b-ab9f7bc0b6be" xsi:nil="true"/>
    <Order0 xmlns="9426265e-51a9-49c7-a57b-ab9f7bc0b6be" xsi:nil="true"/>
    <Country xmlns="9426265e-51a9-49c7-a57b-ab9f7bc0b6be">-</Count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87C4C-16B2-4434-B1C1-8ACC12B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26265e-51a9-49c7-a57b-ab9f7bc0b6be"/>
    <ds:schemaRef ds:uri="87c11400-50c4-4ce3-9c36-76fdfef1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A7EAD-3E31-4E9D-859F-15D2FFA1DF5A}">
  <ds:schemaRefs>
    <ds:schemaRef ds:uri="http://schemas.microsoft.com/office/2006/metadata/properties"/>
    <ds:schemaRef ds:uri="http://schemas.microsoft.com/office/infopath/2007/PartnerControls"/>
    <ds:schemaRef ds:uri="http://schemas.microsoft.com/sharepoint/v3"/>
    <ds:schemaRef ds:uri="9426265e-51a9-49c7-a57b-ab9f7bc0b6be"/>
    <ds:schemaRef ds:uri="87c11400-50c4-4ce3-9c36-76fdfef1b387"/>
  </ds:schemaRefs>
</ds:datastoreItem>
</file>

<file path=customXml/itemProps3.xml><?xml version="1.0" encoding="utf-8"?>
<ds:datastoreItem xmlns:ds="http://schemas.openxmlformats.org/officeDocument/2006/customXml" ds:itemID="{167630C2-8A65-4FD4-9E42-B490DE13D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Adonis Tafangy</dc:creator>
  <cp:keywords/>
  <dc:description/>
  <cp:lastModifiedBy>Adonis Tafangy</cp:lastModifiedBy>
  <cp:revision>104</cp:revision>
  <dcterms:created xsi:type="dcterms:W3CDTF">2025-04-25T10:37:00Z</dcterms:created>
  <dcterms:modified xsi:type="dcterms:W3CDTF">2025-05-08T09:21:00Z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0x010100A18B51B0B3D48142B55828D250752FEA</vt:lpwstr>
  </property>
  <property fmtid="{D5CDD505-2E9C-101B-9397-08002B2CF9AE}" pid="3" name="MediaServiceImageTags">
    <vt:lpwstr/>
  </property>
</Properties>
</file>